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970292" w14:textId="77777777" w:rsidR="00BC2D0C" w:rsidRDefault="00BC2D0C">
      <w:pPr>
        <w:pStyle w:val="BodyText"/>
        <w:kinsoku w:val="0"/>
        <w:overflowPunct w:val="0"/>
        <w:rPr>
          <w:rFonts w:ascii="Times New Roman" w:hAnsi="Times New Roman" w:cs="Times New Roman"/>
          <w:sz w:val="20"/>
          <w:szCs w:val="20"/>
        </w:rPr>
      </w:pPr>
    </w:p>
    <w:p w14:paraId="2B4A7302" w14:textId="77777777" w:rsidR="00BC2D0C" w:rsidRDefault="00BC2D0C">
      <w:pPr>
        <w:pStyle w:val="BodyText"/>
        <w:kinsoku w:val="0"/>
        <w:overflowPunct w:val="0"/>
        <w:spacing w:before="4"/>
        <w:rPr>
          <w:rFonts w:ascii="Times New Roman" w:hAnsi="Times New Roman" w:cs="Times New Roman"/>
          <w:sz w:val="21"/>
          <w:szCs w:val="21"/>
        </w:rPr>
      </w:pPr>
    </w:p>
    <w:p w14:paraId="622AD0A4" w14:textId="77777777" w:rsidR="00BC2D0C" w:rsidRDefault="00BC2D0C">
      <w:pPr>
        <w:pStyle w:val="Heading1"/>
        <w:kinsoku w:val="0"/>
        <w:overflowPunct w:val="0"/>
      </w:pPr>
      <w:r>
        <w:t>Overview</w:t>
      </w:r>
    </w:p>
    <w:p w14:paraId="1F931745" w14:textId="77777777" w:rsidR="00BC2D0C" w:rsidRDefault="00BC2D0C">
      <w:pPr>
        <w:pStyle w:val="BodyText"/>
        <w:kinsoku w:val="0"/>
        <w:overflowPunct w:val="0"/>
        <w:rPr>
          <w:b/>
          <w:bCs/>
        </w:rPr>
      </w:pPr>
    </w:p>
    <w:p w14:paraId="68F076EC" w14:textId="77777777" w:rsidR="00BC2D0C" w:rsidRDefault="00BC2D0C">
      <w:pPr>
        <w:pStyle w:val="BodyText"/>
        <w:kinsoku w:val="0"/>
        <w:overflowPunct w:val="0"/>
        <w:ind w:left="220" w:right="139"/>
      </w:pPr>
      <w:r>
        <w:t>Currently, under 10 U.S.C. §1076d, federal employees and federal retirees who are eligible for health insurance under the Federal Employees Health Benefits program (FEHBP) are ineligible to enroll in TRICARE Reserve Select (TRS) until 1 January 2030. To our knowledge FEHB eligible federal employees and retirees are the only members of the Selected Reserve not eligible for TRS.</w:t>
      </w:r>
    </w:p>
    <w:p w14:paraId="6C0F3929" w14:textId="77777777" w:rsidR="00BC2D0C" w:rsidRDefault="00BC2D0C">
      <w:pPr>
        <w:pStyle w:val="BodyText"/>
        <w:kinsoku w:val="0"/>
        <w:overflowPunct w:val="0"/>
        <w:spacing w:before="3"/>
      </w:pPr>
    </w:p>
    <w:p w14:paraId="1F10DCA6" w14:textId="77777777" w:rsidR="00BC2D0C" w:rsidRDefault="00BC2D0C">
      <w:pPr>
        <w:pStyle w:val="Heading1"/>
        <w:kinsoku w:val="0"/>
        <w:overflowPunct w:val="0"/>
      </w:pPr>
      <w:r>
        <w:t>Problem</w:t>
      </w:r>
    </w:p>
    <w:p w14:paraId="64ED7E6E" w14:textId="77777777" w:rsidR="00BC2D0C" w:rsidRDefault="00BC2D0C">
      <w:pPr>
        <w:pStyle w:val="BodyText"/>
        <w:kinsoku w:val="0"/>
        <w:overflowPunct w:val="0"/>
        <w:spacing w:before="1"/>
        <w:rPr>
          <w:b/>
          <w:bCs/>
          <w:sz w:val="28"/>
          <w:szCs w:val="28"/>
        </w:rPr>
      </w:pPr>
    </w:p>
    <w:p w14:paraId="06182FA9" w14:textId="77777777" w:rsidR="00BC2D0C" w:rsidRDefault="00BC2D0C">
      <w:pPr>
        <w:pStyle w:val="BodyText"/>
        <w:kinsoku w:val="0"/>
        <w:overflowPunct w:val="0"/>
        <w:spacing w:line="276" w:lineRule="auto"/>
        <w:ind w:left="220" w:right="98"/>
      </w:pPr>
      <w:r>
        <w:t>Plans and benefits under the FEHBP are substantially more costly for participants when compared with TRICARE Reserve Select (TRS). Although Congress amended §1076d in 2019 to make effected individuals eligible in 2030 that is still 9 years of paying more out of pocket. The table below compares some of the costs of TRICARE Reserve Select to one of the more popular national fee for service plans under the FEHB (Blue Cross/ Blue Shield</w:t>
      </w:r>
      <w:r>
        <w:rPr>
          <w:spacing w:val="-9"/>
        </w:rPr>
        <w:t xml:space="preserve"> </w:t>
      </w:r>
      <w:r>
        <w:t>Standard).</w:t>
      </w:r>
    </w:p>
    <w:p w14:paraId="68E916DF" w14:textId="77777777" w:rsidR="00BC2D0C" w:rsidRDefault="00BC2D0C">
      <w:pPr>
        <w:pStyle w:val="BodyText"/>
        <w:kinsoku w:val="0"/>
        <w:overflowPunct w:val="0"/>
        <w:spacing w:before="2" w:after="1"/>
      </w:pPr>
    </w:p>
    <w:tbl>
      <w:tblPr>
        <w:tblW w:w="0" w:type="auto"/>
        <w:tblInd w:w="118" w:type="dxa"/>
        <w:tblLayout w:type="fixed"/>
        <w:tblCellMar>
          <w:left w:w="0" w:type="dxa"/>
          <w:right w:w="0" w:type="dxa"/>
        </w:tblCellMar>
        <w:tblLook w:val="0000" w:firstRow="0" w:lastRow="0" w:firstColumn="0" w:lastColumn="0" w:noHBand="0" w:noVBand="0"/>
      </w:tblPr>
      <w:tblGrid>
        <w:gridCol w:w="1704"/>
        <w:gridCol w:w="1784"/>
        <w:gridCol w:w="1856"/>
        <w:gridCol w:w="1621"/>
        <w:gridCol w:w="1707"/>
      </w:tblGrid>
      <w:tr w:rsidR="00BC2D0C" w14:paraId="477B49C2" w14:textId="77777777">
        <w:tblPrEx>
          <w:tblCellMar>
            <w:top w:w="0" w:type="dxa"/>
            <w:left w:w="0" w:type="dxa"/>
            <w:bottom w:w="0" w:type="dxa"/>
            <w:right w:w="0" w:type="dxa"/>
          </w:tblCellMar>
        </w:tblPrEx>
        <w:trPr>
          <w:trHeight w:val="539"/>
        </w:trPr>
        <w:tc>
          <w:tcPr>
            <w:tcW w:w="1704" w:type="dxa"/>
            <w:tcBorders>
              <w:top w:val="single" w:sz="4" w:space="0" w:color="000000"/>
              <w:left w:val="single" w:sz="4" w:space="0" w:color="000000"/>
              <w:bottom w:val="single" w:sz="4" w:space="0" w:color="000000"/>
              <w:right w:val="single" w:sz="4" w:space="0" w:color="000000"/>
            </w:tcBorders>
          </w:tcPr>
          <w:p w14:paraId="511F56DB" w14:textId="77777777" w:rsidR="00BC2D0C" w:rsidRDefault="00BC2D0C">
            <w:pPr>
              <w:pStyle w:val="TableParagraph"/>
              <w:kinsoku w:val="0"/>
              <w:overflowPunct w:val="0"/>
              <w:rPr>
                <w:b/>
                <w:bCs/>
              </w:rPr>
            </w:pPr>
            <w:r>
              <w:rPr>
                <w:b/>
                <w:bCs/>
              </w:rPr>
              <w:t>Health Plans</w:t>
            </w:r>
          </w:p>
        </w:tc>
        <w:tc>
          <w:tcPr>
            <w:tcW w:w="1784" w:type="dxa"/>
            <w:tcBorders>
              <w:top w:val="single" w:sz="4" w:space="0" w:color="000000"/>
              <w:left w:val="single" w:sz="4" w:space="0" w:color="000000"/>
              <w:bottom w:val="single" w:sz="4" w:space="0" w:color="000000"/>
              <w:right w:val="single" w:sz="4" w:space="0" w:color="000000"/>
            </w:tcBorders>
          </w:tcPr>
          <w:p w14:paraId="3A53F456" w14:textId="77777777" w:rsidR="00BC2D0C" w:rsidRDefault="00BC2D0C">
            <w:pPr>
              <w:pStyle w:val="TableParagraph"/>
              <w:kinsoku w:val="0"/>
              <w:overflowPunct w:val="0"/>
              <w:rPr>
                <w:b/>
                <w:bCs/>
              </w:rPr>
            </w:pPr>
            <w:r>
              <w:rPr>
                <w:b/>
                <w:bCs/>
              </w:rPr>
              <w:t>Premiums</w:t>
            </w:r>
          </w:p>
          <w:p w14:paraId="41D16CD8" w14:textId="77777777" w:rsidR="00BC2D0C" w:rsidRDefault="00BC2D0C">
            <w:pPr>
              <w:pStyle w:val="TableParagraph"/>
              <w:kinsoku w:val="0"/>
              <w:overflowPunct w:val="0"/>
              <w:spacing w:before="1" w:line="249" w:lineRule="exact"/>
              <w:rPr>
                <w:b/>
                <w:bCs/>
              </w:rPr>
            </w:pPr>
            <w:r>
              <w:rPr>
                <w:b/>
                <w:bCs/>
              </w:rPr>
              <w:t>2021</w:t>
            </w:r>
          </w:p>
        </w:tc>
        <w:tc>
          <w:tcPr>
            <w:tcW w:w="1856" w:type="dxa"/>
            <w:tcBorders>
              <w:top w:val="single" w:sz="4" w:space="0" w:color="000000"/>
              <w:left w:val="single" w:sz="4" w:space="0" w:color="000000"/>
              <w:bottom w:val="single" w:sz="4" w:space="0" w:color="000000"/>
              <w:right w:val="single" w:sz="4" w:space="0" w:color="000000"/>
            </w:tcBorders>
          </w:tcPr>
          <w:p w14:paraId="1A498000" w14:textId="77777777" w:rsidR="00BC2D0C" w:rsidRDefault="00BC2D0C">
            <w:pPr>
              <w:pStyle w:val="TableParagraph"/>
              <w:kinsoku w:val="0"/>
              <w:overflowPunct w:val="0"/>
              <w:ind w:left="105"/>
              <w:rPr>
                <w:b/>
                <w:bCs/>
              </w:rPr>
            </w:pPr>
            <w:r>
              <w:rPr>
                <w:b/>
                <w:bCs/>
              </w:rPr>
              <w:t>Deductibles</w:t>
            </w:r>
          </w:p>
        </w:tc>
        <w:tc>
          <w:tcPr>
            <w:tcW w:w="1621" w:type="dxa"/>
            <w:tcBorders>
              <w:top w:val="single" w:sz="4" w:space="0" w:color="000000"/>
              <w:left w:val="single" w:sz="4" w:space="0" w:color="000000"/>
              <w:bottom w:val="single" w:sz="4" w:space="0" w:color="000000"/>
              <w:right w:val="single" w:sz="4" w:space="0" w:color="000000"/>
            </w:tcBorders>
          </w:tcPr>
          <w:p w14:paraId="10C03833" w14:textId="77777777" w:rsidR="00BC2D0C" w:rsidRDefault="00BC2D0C">
            <w:pPr>
              <w:pStyle w:val="TableParagraph"/>
              <w:kinsoku w:val="0"/>
              <w:overflowPunct w:val="0"/>
              <w:rPr>
                <w:b/>
                <w:bCs/>
              </w:rPr>
            </w:pPr>
            <w:r>
              <w:rPr>
                <w:b/>
                <w:bCs/>
              </w:rPr>
              <w:t>Co-Pays</w:t>
            </w:r>
          </w:p>
        </w:tc>
        <w:tc>
          <w:tcPr>
            <w:tcW w:w="1707" w:type="dxa"/>
            <w:tcBorders>
              <w:top w:val="single" w:sz="4" w:space="0" w:color="000000"/>
              <w:left w:val="single" w:sz="4" w:space="0" w:color="000000"/>
              <w:bottom w:val="single" w:sz="4" w:space="0" w:color="000000"/>
              <w:right w:val="single" w:sz="4" w:space="0" w:color="000000"/>
            </w:tcBorders>
          </w:tcPr>
          <w:p w14:paraId="3938B8D8" w14:textId="77777777" w:rsidR="00BC2D0C" w:rsidRDefault="00BC2D0C">
            <w:pPr>
              <w:pStyle w:val="TableParagraph"/>
              <w:kinsoku w:val="0"/>
              <w:overflowPunct w:val="0"/>
              <w:ind w:left="106"/>
              <w:rPr>
                <w:b/>
                <w:bCs/>
              </w:rPr>
            </w:pPr>
            <w:r>
              <w:rPr>
                <w:b/>
                <w:bCs/>
              </w:rPr>
              <w:t>Catastrophic</w:t>
            </w:r>
          </w:p>
          <w:p w14:paraId="501818C6" w14:textId="77777777" w:rsidR="00BC2D0C" w:rsidRDefault="00BC2D0C">
            <w:pPr>
              <w:pStyle w:val="TableParagraph"/>
              <w:kinsoku w:val="0"/>
              <w:overflowPunct w:val="0"/>
              <w:spacing w:before="1" w:line="249" w:lineRule="exact"/>
              <w:ind w:left="106"/>
              <w:rPr>
                <w:b/>
                <w:bCs/>
              </w:rPr>
            </w:pPr>
            <w:r>
              <w:rPr>
                <w:b/>
                <w:bCs/>
              </w:rPr>
              <w:t>Caps (annual)</w:t>
            </w:r>
          </w:p>
        </w:tc>
      </w:tr>
      <w:tr w:rsidR="00BC2D0C" w14:paraId="18681D44" w14:textId="77777777">
        <w:tblPrEx>
          <w:tblCellMar>
            <w:top w:w="0" w:type="dxa"/>
            <w:left w:w="0" w:type="dxa"/>
            <w:bottom w:w="0" w:type="dxa"/>
            <w:right w:w="0" w:type="dxa"/>
          </w:tblCellMar>
        </w:tblPrEx>
        <w:trPr>
          <w:trHeight w:val="542"/>
        </w:trPr>
        <w:tc>
          <w:tcPr>
            <w:tcW w:w="1704" w:type="dxa"/>
            <w:tcBorders>
              <w:top w:val="single" w:sz="4" w:space="0" w:color="000000"/>
              <w:left w:val="single" w:sz="4" w:space="0" w:color="000000"/>
              <w:bottom w:val="single" w:sz="4" w:space="0" w:color="000000"/>
              <w:right w:val="single" w:sz="4" w:space="0" w:color="000000"/>
            </w:tcBorders>
          </w:tcPr>
          <w:p w14:paraId="5FC96B8B" w14:textId="77777777" w:rsidR="00BC2D0C" w:rsidRDefault="00BC2D0C">
            <w:pPr>
              <w:pStyle w:val="TableParagraph"/>
              <w:kinsoku w:val="0"/>
              <w:overflowPunct w:val="0"/>
              <w:spacing w:line="240" w:lineRule="auto"/>
              <w:ind w:left="0"/>
              <w:rPr>
                <w:rFonts w:ascii="Times New Roman" w:hAnsi="Times New Roman" w:cs="Times New Roman"/>
                <w:sz w:val="22"/>
                <w:szCs w:val="22"/>
              </w:rPr>
            </w:pPr>
          </w:p>
        </w:tc>
        <w:tc>
          <w:tcPr>
            <w:tcW w:w="1784" w:type="dxa"/>
            <w:tcBorders>
              <w:top w:val="single" w:sz="4" w:space="0" w:color="000000"/>
              <w:left w:val="single" w:sz="4" w:space="0" w:color="000000"/>
              <w:bottom w:val="single" w:sz="4" w:space="0" w:color="000000"/>
              <w:right w:val="single" w:sz="4" w:space="0" w:color="000000"/>
            </w:tcBorders>
          </w:tcPr>
          <w:p w14:paraId="4D2FAC0E" w14:textId="77777777" w:rsidR="00BC2D0C" w:rsidRDefault="00BC2D0C">
            <w:pPr>
              <w:pStyle w:val="TableParagraph"/>
              <w:kinsoku w:val="0"/>
              <w:overflowPunct w:val="0"/>
              <w:spacing w:before="1" w:line="240" w:lineRule="auto"/>
            </w:pPr>
            <w:r>
              <w:t>Self/ Family</w:t>
            </w:r>
          </w:p>
        </w:tc>
        <w:tc>
          <w:tcPr>
            <w:tcW w:w="1856" w:type="dxa"/>
            <w:tcBorders>
              <w:top w:val="single" w:sz="4" w:space="0" w:color="000000"/>
              <w:left w:val="single" w:sz="4" w:space="0" w:color="000000"/>
              <w:bottom w:val="single" w:sz="4" w:space="0" w:color="000000"/>
              <w:right w:val="single" w:sz="4" w:space="0" w:color="000000"/>
            </w:tcBorders>
          </w:tcPr>
          <w:p w14:paraId="38E878E4" w14:textId="77777777" w:rsidR="00BC2D0C" w:rsidRDefault="00BC2D0C">
            <w:pPr>
              <w:pStyle w:val="TableParagraph"/>
              <w:kinsoku w:val="0"/>
              <w:overflowPunct w:val="0"/>
              <w:spacing w:before="1" w:line="240" w:lineRule="auto"/>
              <w:ind w:left="105"/>
            </w:pPr>
            <w:r>
              <w:t>Self/ Family</w:t>
            </w:r>
          </w:p>
        </w:tc>
        <w:tc>
          <w:tcPr>
            <w:tcW w:w="1621" w:type="dxa"/>
            <w:tcBorders>
              <w:top w:val="single" w:sz="4" w:space="0" w:color="000000"/>
              <w:left w:val="single" w:sz="4" w:space="0" w:color="000000"/>
              <w:bottom w:val="single" w:sz="4" w:space="0" w:color="000000"/>
              <w:right w:val="single" w:sz="4" w:space="0" w:color="000000"/>
            </w:tcBorders>
          </w:tcPr>
          <w:p w14:paraId="49729A92" w14:textId="77777777" w:rsidR="00BC2D0C" w:rsidRDefault="00BC2D0C">
            <w:pPr>
              <w:pStyle w:val="TableParagraph"/>
              <w:kinsoku w:val="0"/>
              <w:overflowPunct w:val="0"/>
              <w:spacing w:before="1"/>
            </w:pPr>
            <w:r>
              <w:t>Out Patient</w:t>
            </w:r>
          </w:p>
          <w:p w14:paraId="4CA0A16A" w14:textId="77777777" w:rsidR="00BC2D0C" w:rsidRDefault="00BC2D0C">
            <w:pPr>
              <w:pStyle w:val="TableParagraph"/>
              <w:kinsoku w:val="0"/>
              <w:overflowPunct w:val="0"/>
              <w:spacing w:line="251" w:lineRule="exact"/>
            </w:pPr>
            <w:r>
              <w:t>Surgery</w:t>
            </w:r>
          </w:p>
        </w:tc>
        <w:tc>
          <w:tcPr>
            <w:tcW w:w="1707" w:type="dxa"/>
            <w:tcBorders>
              <w:top w:val="single" w:sz="4" w:space="0" w:color="000000"/>
              <w:left w:val="single" w:sz="4" w:space="0" w:color="000000"/>
              <w:bottom w:val="single" w:sz="4" w:space="0" w:color="000000"/>
              <w:right w:val="single" w:sz="4" w:space="0" w:color="000000"/>
            </w:tcBorders>
          </w:tcPr>
          <w:p w14:paraId="495D3932" w14:textId="77777777" w:rsidR="00BC2D0C" w:rsidRDefault="00BC2D0C">
            <w:pPr>
              <w:pStyle w:val="TableParagraph"/>
              <w:kinsoku w:val="0"/>
              <w:overflowPunct w:val="0"/>
              <w:spacing w:before="1" w:line="240" w:lineRule="auto"/>
              <w:ind w:left="106"/>
            </w:pPr>
            <w:r>
              <w:t>Self/ Family</w:t>
            </w:r>
          </w:p>
        </w:tc>
      </w:tr>
      <w:tr w:rsidR="00BC2D0C" w14:paraId="4D87D08A" w14:textId="77777777">
        <w:tblPrEx>
          <w:tblCellMar>
            <w:top w:w="0" w:type="dxa"/>
            <w:left w:w="0" w:type="dxa"/>
            <w:bottom w:w="0" w:type="dxa"/>
            <w:right w:w="0" w:type="dxa"/>
          </w:tblCellMar>
        </w:tblPrEx>
        <w:trPr>
          <w:trHeight w:val="539"/>
        </w:trPr>
        <w:tc>
          <w:tcPr>
            <w:tcW w:w="1704" w:type="dxa"/>
            <w:tcBorders>
              <w:top w:val="single" w:sz="4" w:space="0" w:color="000000"/>
              <w:left w:val="single" w:sz="4" w:space="0" w:color="000000"/>
              <w:bottom w:val="single" w:sz="4" w:space="0" w:color="000000"/>
              <w:right w:val="single" w:sz="4" w:space="0" w:color="000000"/>
            </w:tcBorders>
          </w:tcPr>
          <w:p w14:paraId="6D3774F8" w14:textId="77777777" w:rsidR="00BC2D0C" w:rsidRDefault="00BC2D0C">
            <w:pPr>
              <w:pStyle w:val="TableParagraph"/>
              <w:kinsoku w:val="0"/>
              <w:overflowPunct w:val="0"/>
            </w:pPr>
            <w:r>
              <w:t>TRICARE</w:t>
            </w:r>
          </w:p>
          <w:p w14:paraId="038F41F0" w14:textId="77777777" w:rsidR="00BC2D0C" w:rsidRDefault="00BC2D0C">
            <w:pPr>
              <w:pStyle w:val="TableParagraph"/>
              <w:kinsoku w:val="0"/>
              <w:overflowPunct w:val="0"/>
              <w:spacing w:line="251" w:lineRule="exact"/>
            </w:pPr>
            <w:r>
              <w:t>Reserve Select</w:t>
            </w:r>
          </w:p>
        </w:tc>
        <w:tc>
          <w:tcPr>
            <w:tcW w:w="1784" w:type="dxa"/>
            <w:tcBorders>
              <w:top w:val="single" w:sz="4" w:space="0" w:color="000000"/>
              <w:left w:val="single" w:sz="4" w:space="0" w:color="000000"/>
              <w:bottom w:val="single" w:sz="4" w:space="0" w:color="000000"/>
              <w:right w:val="single" w:sz="4" w:space="0" w:color="000000"/>
            </w:tcBorders>
          </w:tcPr>
          <w:p w14:paraId="29E140C6" w14:textId="77777777" w:rsidR="00BC2D0C" w:rsidRDefault="00BC2D0C">
            <w:pPr>
              <w:pStyle w:val="TableParagraph"/>
              <w:kinsoku w:val="0"/>
              <w:overflowPunct w:val="0"/>
            </w:pPr>
            <w:r>
              <w:t>$47.20/$228.99</w:t>
            </w:r>
          </w:p>
        </w:tc>
        <w:tc>
          <w:tcPr>
            <w:tcW w:w="1856" w:type="dxa"/>
            <w:tcBorders>
              <w:top w:val="single" w:sz="4" w:space="0" w:color="000000"/>
              <w:left w:val="single" w:sz="4" w:space="0" w:color="000000"/>
              <w:bottom w:val="single" w:sz="4" w:space="0" w:color="000000"/>
              <w:right w:val="single" w:sz="4" w:space="0" w:color="000000"/>
            </w:tcBorders>
          </w:tcPr>
          <w:p w14:paraId="417EA254" w14:textId="77777777" w:rsidR="00BC2D0C" w:rsidRDefault="00BC2D0C">
            <w:pPr>
              <w:pStyle w:val="TableParagraph"/>
              <w:kinsoku w:val="0"/>
              <w:overflowPunct w:val="0"/>
              <w:ind w:left="105"/>
            </w:pPr>
            <w:r>
              <w:t>$158.00/ $317.00</w:t>
            </w:r>
          </w:p>
        </w:tc>
        <w:tc>
          <w:tcPr>
            <w:tcW w:w="1621" w:type="dxa"/>
            <w:tcBorders>
              <w:top w:val="single" w:sz="4" w:space="0" w:color="000000"/>
              <w:left w:val="single" w:sz="4" w:space="0" w:color="000000"/>
              <w:bottom w:val="single" w:sz="4" w:space="0" w:color="000000"/>
              <w:right w:val="single" w:sz="4" w:space="0" w:color="000000"/>
            </w:tcBorders>
          </w:tcPr>
          <w:p w14:paraId="32264569" w14:textId="77777777" w:rsidR="00BC2D0C" w:rsidRDefault="00BC2D0C">
            <w:pPr>
              <w:pStyle w:val="TableParagraph"/>
              <w:kinsoku w:val="0"/>
              <w:overflowPunct w:val="0"/>
            </w:pPr>
            <w:r>
              <w:t>$26.00</w:t>
            </w:r>
          </w:p>
        </w:tc>
        <w:tc>
          <w:tcPr>
            <w:tcW w:w="1707" w:type="dxa"/>
            <w:tcBorders>
              <w:top w:val="single" w:sz="4" w:space="0" w:color="000000"/>
              <w:left w:val="single" w:sz="4" w:space="0" w:color="000000"/>
              <w:bottom w:val="single" w:sz="4" w:space="0" w:color="000000"/>
              <w:right w:val="single" w:sz="4" w:space="0" w:color="000000"/>
            </w:tcBorders>
          </w:tcPr>
          <w:p w14:paraId="01419F45" w14:textId="77777777" w:rsidR="00BC2D0C" w:rsidRDefault="00BC2D0C">
            <w:pPr>
              <w:pStyle w:val="TableParagraph"/>
              <w:kinsoku w:val="0"/>
              <w:overflowPunct w:val="0"/>
              <w:ind w:left="106"/>
            </w:pPr>
            <w:r>
              <w:t>$1058.00</w:t>
            </w:r>
          </w:p>
        </w:tc>
      </w:tr>
      <w:tr w:rsidR="00BC2D0C" w14:paraId="1018C831" w14:textId="77777777">
        <w:tblPrEx>
          <w:tblCellMar>
            <w:top w:w="0" w:type="dxa"/>
            <w:left w:w="0" w:type="dxa"/>
            <w:bottom w:w="0" w:type="dxa"/>
            <w:right w:w="0" w:type="dxa"/>
          </w:tblCellMar>
        </w:tblPrEx>
        <w:trPr>
          <w:trHeight w:val="539"/>
        </w:trPr>
        <w:tc>
          <w:tcPr>
            <w:tcW w:w="1704" w:type="dxa"/>
            <w:tcBorders>
              <w:top w:val="single" w:sz="4" w:space="0" w:color="000000"/>
              <w:left w:val="single" w:sz="4" w:space="0" w:color="000000"/>
              <w:bottom w:val="single" w:sz="4" w:space="0" w:color="000000"/>
              <w:right w:val="single" w:sz="4" w:space="0" w:color="000000"/>
            </w:tcBorders>
          </w:tcPr>
          <w:p w14:paraId="6E5819FE" w14:textId="77777777" w:rsidR="00BC2D0C" w:rsidRDefault="00BC2D0C">
            <w:pPr>
              <w:pStyle w:val="TableParagraph"/>
              <w:kinsoku w:val="0"/>
              <w:overflowPunct w:val="0"/>
              <w:ind w:left="239"/>
            </w:pPr>
            <w:r>
              <w:t>FEHB/ Blue</w:t>
            </w:r>
          </w:p>
          <w:p w14:paraId="44EA251A" w14:textId="77777777" w:rsidR="00BC2D0C" w:rsidRDefault="00BC2D0C">
            <w:pPr>
              <w:pStyle w:val="TableParagraph"/>
              <w:kinsoku w:val="0"/>
              <w:overflowPunct w:val="0"/>
              <w:spacing w:line="251" w:lineRule="exact"/>
              <w:ind w:left="143"/>
            </w:pPr>
            <w:r>
              <w:t>Cross Standard</w:t>
            </w:r>
          </w:p>
        </w:tc>
        <w:tc>
          <w:tcPr>
            <w:tcW w:w="1784" w:type="dxa"/>
            <w:tcBorders>
              <w:top w:val="single" w:sz="4" w:space="0" w:color="000000"/>
              <w:left w:val="single" w:sz="4" w:space="0" w:color="000000"/>
              <w:bottom w:val="single" w:sz="4" w:space="0" w:color="000000"/>
              <w:right w:val="single" w:sz="4" w:space="0" w:color="000000"/>
            </w:tcBorders>
          </w:tcPr>
          <w:p w14:paraId="659E2BC9" w14:textId="77777777" w:rsidR="00BC2D0C" w:rsidRDefault="00BC2D0C">
            <w:pPr>
              <w:pStyle w:val="TableParagraph"/>
              <w:kinsoku w:val="0"/>
              <w:overflowPunct w:val="0"/>
            </w:pPr>
            <w:r>
              <w:t>$267.48/$650.26</w:t>
            </w:r>
          </w:p>
        </w:tc>
        <w:tc>
          <w:tcPr>
            <w:tcW w:w="1856" w:type="dxa"/>
            <w:tcBorders>
              <w:top w:val="single" w:sz="4" w:space="0" w:color="000000"/>
              <w:left w:val="single" w:sz="4" w:space="0" w:color="000000"/>
              <w:bottom w:val="single" w:sz="4" w:space="0" w:color="000000"/>
              <w:right w:val="single" w:sz="4" w:space="0" w:color="000000"/>
            </w:tcBorders>
          </w:tcPr>
          <w:p w14:paraId="0002B9F5" w14:textId="77777777" w:rsidR="00BC2D0C" w:rsidRDefault="00BC2D0C">
            <w:pPr>
              <w:pStyle w:val="TableParagraph"/>
              <w:kinsoku w:val="0"/>
              <w:overflowPunct w:val="0"/>
              <w:ind w:left="105"/>
            </w:pPr>
            <w:r>
              <w:t>$350.00/ $700.00</w:t>
            </w:r>
          </w:p>
        </w:tc>
        <w:tc>
          <w:tcPr>
            <w:tcW w:w="1621" w:type="dxa"/>
            <w:tcBorders>
              <w:top w:val="single" w:sz="4" w:space="0" w:color="000000"/>
              <w:left w:val="single" w:sz="4" w:space="0" w:color="000000"/>
              <w:bottom w:val="single" w:sz="4" w:space="0" w:color="000000"/>
              <w:right w:val="single" w:sz="4" w:space="0" w:color="000000"/>
            </w:tcBorders>
          </w:tcPr>
          <w:p w14:paraId="03A489C1" w14:textId="77777777" w:rsidR="00BC2D0C" w:rsidRDefault="00BC2D0C">
            <w:pPr>
              <w:pStyle w:val="TableParagraph"/>
              <w:kinsoku w:val="0"/>
              <w:overflowPunct w:val="0"/>
            </w:pPr>
            <w:r>
              <w:t>15% of</w:t>
            </w:r>
          </w:p>
          <w:p w14:paraId="5A4568DC" w14:textId="77777777" w:rsidR="00BC2D0C" w:rsidRDefault="00BC2D0C">
            <w:pPr>
              <w:pStyle w:val="TableParagraph"/>
              <w:kinsoku w:val="0"/>
              <w:overflowPunct w:val="0"/>
              <w:spacing w:line="251" w:lineRule="exact"/>
            </w:pPr>
            <w:r>
              <w:t>allowed fees</w:t>
            </w:r>
          </w:p>
        </w:tc>
        <w:tc>
          <w:tcPr>
            <w:tcW w:w="1707" w:type="dxa"/>
            <w:tcBorders>
              <w:top w:val="single" w:sz="4" w:space="0" w:color="000000"/>
              <w:left w:val="single" w:sz="4" w:space="0" w:color="000000"/>
              <w:bottom w:val="single" w:sz="4" w:space="0" w:color="000000"/>
              <w:right w:val="single" w:sz="4" w:space="0" w:color="000000"/>
            </w:tcBorders>
          </w:tcPr>
          <w:p w14:paraId="33D4ACFE" w14:textId="77777777" w:rsidR="00BC2D0C" w:rsidRDefault="00BC2D0C">
            <w:pPr>
              <w:pStyle w:val="TableParagraph"/>
              <w:kinsoku w:val="0"/>
              <w:overflowPunct w:val="0"/>
              <w:ind w:left="106"/>
            </w:pPr>
            <w:r>
              <w:t>$10,000.00</w:t>
            </w:r>
          </w:p>
          <w:p w14:paraId="00FD4A51" w14:textId="77777777" w:rsidR="00BC2D0C" w:rsidRDefault="00BC2D0C">
            <w:pPr>
              <w:pStyle w:val="TableParagraph"/>
              <w:kinsoku w:val="0"/>
              <w:overflowPunct w:val="0"/>
              <w:spacing w:line="251" w:lineRule="exact"/>
              <w:ind w:left="106"/>
            </w:pPr>
            <w:r>
              <w:t>(PPO)</w:t>
            </w:r>
          </w:p>
        </w:tc>
      </w:tr>
    </w:tbl>
    <w:p w14:paraId="21C4AD36" w14:textId="77777777" w:rsidR="00BC2D0C" w:rsidRDefault="00BC2D0C">
      <w:pPr>
        <w:pStyle w:val="BodyText"/>
        <w:kinsoku w:val="0"/>
        <w:overflowPunct w:val="0"/>
        <w:rPr>
          <w:sz w:val="26"/>
          <w:szCs w:val="26"/>
        </w:rPr>
      </w:pPr>
    </w:p>
    <w:p w14:paraId="1135B272" w14:textId="77777777" w:rsidR="00BC2D0C" w:rsidRDefault="00BC2D0C">
      <w:pPr>
        <w:pStyle w:val="BodyText"/>
        <w:kinsoku w:val="0"/>
        <w:overflowPunct w:val="0"/>
        <w:spacing w:before="2"/>
        <w:rPr>
          <w:sz w:val="22"/>
          <w:szCs w:val="22"/>
        </w:rPr>
      </w:pPr>
    </w:p>
    <w:p w14:paraId="540B75A0" w14:textId="77777777" w:rsidR="00BC2D0C" w:rsidRDefault="00BC2D0C">
      <w:pPr>
        <w:pStyle w:val="Heading1"/>
        <w:kinsoku w:val="0"/>
        <w:overflowPunct w:val="0"/>
      </w:pPr>
      <w:r>
        <w:t>FEHB is much more costly than TRICARE Reserve Select</w:t>
      </w:r>
    </w:p>
    <w:p w14:paraId="56AC51C7" w14:textId="77777777" w:rsidR="00BC2D0C" w:rsidRDefault="00BC2D0C">
      <w:pPr>
        <w:pStyle w:val="BodyText"/>
        <w:kinsoku w:val="0"/>
        <w:overflowPunct w:val="0"/>
        <w:rPr>
          <w:b/>
          <w:bCs/>
        </w:rPr>
      </w:pPr>
    </w:p>
    <w:p w14:paraId="2BCA2EF0" w14:textId="77777777" w:rsidR="00BC2D0C" w:rsidRDefault="00BC2D0C">
      <w:pPr>
        <w:pStyle w:val="BodyText"/>
        <w:kinsoku w:val="0"/>
        <w:overflowPunct w:val="0"/>
        <w:spacing w:line="276" w:lineRule="auto"/>
        <w:ind w:left="220" w:right="98"/>
      </w:pPr>
      <w:r>
        <w:t>As the table indicates there is a substantial cost difference between TRICARE and Blue Cross/ Blue Shield. By excluding FEHB eligible Guard and Reserve members from the option of enrolment in TRS until Jan 2030, Congress is costing these members and their families thousands of dollars each year in extra medical costs. In the example above just the extra premium costs will exceed $45,000 and that doesn’t include inflationary increases. If the FEHB were even close to providing the same health care coverage at a similar cost as TRS, this would not be such a pressing issue. But as you can see by the table above this is not the case.</w:t>
      </w:r>
    </w:p>
    <w:p w14:paraId="06777965" w14:textId="77777777" w:rsidR="00BC2D0C" w:rsidRDefault="00BC2D0C">
      <w:pPr>
        <w:pStyle w:val="BodyText"/>
        <w:kinsoku w:val="0"/>
        <w:overflowPunct w:val="0"/>
        <w:spacing w:before="7"/>
        <w:rPr>
          <w:sz w:val="27"/>
          <w:szCs w:val="27"/>
        </w:rPr>
      </w:pPr>
    </w:p>
    <w:p w14:paraId="3078C0C1" w14:textId="77777777" w:rsidR="00BC2D0C" w:rsidRDefault="00BC2D0C">
      <w:pPr>
        <w:pStyle w:val="BodyText"/>
        <w:kinsoku w:val="0"/>
        <w:overflowPunct w:val="0"/>
        <w:spacing w:line="276" w:lineRule="auto"/>
        <w:ind w:left="220" w:right="276"/>
      </w:pPr>
      <w:r>
        <w:t>It seems particularly unfair that Guard and Reserve members who are employed by the Federal Government and qualify for FEHBP are denied access to TRICARE Reserve Select while their fellow Guard and Reserve members employed by state and local governments or the private sector are immediately eligible for TRICARE Reserve Select benefits.</w:t>
      </w:r>
    </w:p>
    <w:p w14:paraId="23877445" w14:textId="77777777" w:rsidR="00BC2D0C" w:rsidRDefault="00BC2D0C">
      <w:pPr>
        <w:pStyle w:val="BodyText"/>
        <w:kinsoku w:val="0"/>
        <w:overflowPunct w:val="0"/>
        <w:spacing w:line="276" w:lineRule="auto"/>
        <w:ind w:left="220" w:right="276"/>
        <w:sectPr w:rsidR="00BC2D0C">
          <w:headerReference w:type="even" r:id="rId7"/>
          <w:headerReference w:type="default" r:id="rId8"/>
          <w:footerReference w:type="even" r:id="rId9"/>
          <w:footerReference w:type="default" r:id="rId10"/>
          <w:headerReference w:type="first" r:id="rId11"/>
          <w:footerReference w:type="first" r:id="rId12"/>
          <w:pgSz w:w="12240" w:h="15840"/>
          <w:pgMar w:top="1560" w:right="1340" w:bottom="1340" w:left="1220" w:header="348" w:footer="1146" w:gutter="0"/>
          <w:pgNumType w:start="1"/>
          <w:cols w:space="720"/>
          <w:noEndnote/>
        </w:sectPr>
      </w:pPr>
    </w:p>
    <w:p w14:paraId="1E8451D6" w14:textId="77777777" w:rsidR="00BC2D0C" w:rsidRDefault="00BC2D0C">
      <w:pPr>
        <w:pStyle w:val="BodyText"/>
        <w:kinsoku w:val="0"/>
        <w:overflowPunct w:val="0"/>
        <w:rPr>
          <w:sz w:val="20"/>
          <w:szCs w:val="20"/>
        </w:rPr>
      </w:pPr>
    </w:p>
    <w:p w14:paraId="55443F41" w14:textId="77777777" w:rsidR="00BC2D0C" w:rsidRDefault="00BC2D0C">
      <w:pPr>
        <w:pStyle w:val="BodyText"/>
        <w:kinsoku w:val="0"/>
        <w:overflowPunct w:val="0"/>
        <w:rPr>
          <w:sz w:val="20"/>
          <w:szCs w:val="20"/>
        </w:rPr>
      </w:pPr>
    </w:p>
    <w:p w14:paraId="363B8984" w14:textId="77777777" w:rsidR="00BC2D0C" w:rsidRDefault="00BC2D0C">
      <w:pPr>
        <w:pStyle w:val="BodyText"/>
        <w:kinsoku w:val="0"/>
        <w:overflowPunct w:val="0"/>
        <w:spacing w:before="8"/>
        <w:rPr>
          <w:sz w:val="27"/>
          <w:szCs w:val="27"/>
        </w:rPr>
      </w:pPr>
    </w:p>
    <w:p w14:paraId="25174BD2" w14:textId="77777777" w:rsidR="00BC2D0C" w:rsidRDefault="00BC2D0C">
      <w:pPr>
        <w:pStyle w:val="BodyText"/>
        <w:kinsoku w:val="0"/>
        <w:overflowPunct w:val="0"/>
        <w:spacing w:before="100" w:line="276" w:lineRule="auto"/>
        <w:ind w:left="220" w:right="111"/>
      </w:pPr>
      <w:r>
        <w:t>All Guard and Reserve members provide the same dedicated military service. Regardless of where these members are employed the access to more affordable health care should be available now. The bill language below does just that.</w:t>
      </w:r>
    </w:p>
    <w:p w14:paraId="09C479FB" w14:textId="77777777" w:rsidR="00BC2D0C" w:rsidRDefault="00BC2D0C">
      <w:pPr>
        <w:pStyle w:val="BodyText"/>
        <w:kinsoku w:val="0"/>
        <w:overflowPunct w:val="0"/>
        <w:rPr>
          <w:sz w:val="26"/>
          <w:szCs w:val="26"/>
        </w:rPr>
      </w:pPr>
    </w:p>
    <w:p w14:paraId="5188389F" w14:textId="77777777" w:rsidR="00BC2D0C" w:rsidRDefault="00BC2D0C">
      <w:pPr>
        <w:pStyle w:val="BodyText"/>
        <w:kinsoku w:val="0"/>
        <w:overflowPunct w:val="0"/>
        <w:rPr>
          <w:sz w:val="26"/>
          <w:szCs w:val="26"/>
        </w:rPr>
      </w:pPr>
    </w:p>
    <w:p w14:paraId="71F10C91" w14:textId="77777777" w:rsidR="00BC2D0C" w:rsidRDefault="00BC2D0C">
      <w:pPr>
        <w:pStyle w:val="Heading1"/>
        <w:kinsoku w:val="0"/>
        <w:overflowPunct w:val="0"/>
        <w:spacing w:before="149"/>
        <w:ind w:left="4478" w:right="4355"/>
        <w:jc w:val="center"/>
        <w:rPr>
          <w:rFonts w:ascii="Times New Roman" w:hAnsi="Times New Roman" w:cs="Times New Roman"/>
        </w:rPr>
      </w:pPr>
      <w:r>
        <w:rPr>
          <w:rFonts w:ascii="Times New Roman" w:hAnsi="Times New Roman" w:cs="Times New Roman"/>
        </w:rPr>
        <w:t>A BILL</w:t>
      </w:r>
    </w:p>
    <w:p w14:paraId="477C0A97" w14:textId="77777777" w:rsidR="00BC2D0C" w:rsidRDefault="00BC2D0C">
      <w:pPr>
        <w:pStyle w:val="BodyText"/>
        <w:kinsoku w:val="0"/>
        <w:overflowPunct w:val="0"/>
        <w:spacing w:before="11"/>
        <w:rPr>
          <w:rFonts w:ascii="Times New Roman" w:hAnsi="Times New Roman" w:cs="Times New Roman"/>
          <w:b/>
          <w:bCs/>
          <w:sz w:val="23"/>
          <w:szCs w:val="23"/>
        </w:rPr>
      </w:pPr>
    </w:p>
    <w:p w14:paraId="7CAF1CB1" w14:textId="77777777" w:rsidR="00BC2D0C" w:rsidRDefault="00BC2D0C">
      <w:pPr>
        <w:pStyle w:val="BodyText"/>
        <w:kinsoku w:val="0"/>
        <w:overflowPunct w:val="0"/>
        <w:ind w:left="220"/>
        <w:rPr>
          <w:rFonts w:ascii="Times New Roman" w:hAnsi="Times New Roman" w:cs="Times New Roman"/>
        </w:rPr>
      </w:pPr>
      <w:r>
        <w:rPr>
          <w:rFonts w:ascii="Times New Roman" w:hAnsi="Times New Roman" w:cs="Times New Roman"/>
        </w:rPr>
        <w:t xml:space="preserve">To amend title 10, United States Code, to remove the prohibition on eligibility for TRICARE Reserve Select of members of the reserve components of the Armed Forces who are eligible to enroll in a health benefits plan under </w:t>
      </w:r>
      <w:hyperlink r:id="rId13" w:history="1">
        <w:r>
          <w:rPr>
            <w:rFonts w:ascii="Times New Roman" w:hAnsi="Times New Roman" w:cs="Times New Roman"/>
          </w:rPr>
          <w:t xml:space="preserve">chapter 89 </w:t>
        </w:r>
      </w:hyperlink>
      <w:r>
        <w:rPr>
          <w:rFonts w:ascii="Times New Roman" w:hAnsi="Times New Roman" w:cs="Times New Roman"/>
        </w:rPr>
        <w:t>of title 5, United States Code.</w:t>
      </w:r>
    </w:p>
    <w:p w14:paraId="64ECAA56" w14:textId="77777777" w:rsidR="00BC2D0C" w:rsidRDefault="00BC2D0C">
      <w:pPr>
        <w:pStyle w:val="BodyText"/>
        <w:kinsoku w:val="0"/>
        <w:overflowPunct w:val="0"/>
        <w:spacing w:before="3"/>
        <w:rPr>
          <w:rFonts w:ascii="Times New Roman" w:hAnsi="Times New Roman" w:cs="Times New Roman"/>
        </w:rPr>
      </w:pPr>
    </w:p>
    <w:p w14:paraId="664F7EC8" w14:textId="77777777" w:rsidR="00BC2D0C" w:rsidRDefault="00BC2D0C">
      <w:pPr>
        <w:pStyle w:val="BodyText"/>
        <w:kinsoku w:val="0"/>
        <w:overflowPunct w:val="0"/>
        <w:ind w:left="220"/>
        <w:rPr>
          <w:rFonts w:ascii="Times New Roman" w:hAnsi="Times New Roman" w:cs="Times New Roman"/>
          <w:i/>
          <w:iCs/>
        </w:rPr>
      </w:pPr>
      <w:r>
        <w:rPr>
          <w:rFonts w:ascii="Times New Roman" w:hAnsi="Times New Roman" w:cs="Times New Roman"/>
          <w:i/>
          <w:iCs/>
        </w:rPr>
        <w:t>Be it enacted by the Senate and House of Representatives of the United States of America.</w:t>
      </w:r>
    </w:p>
    <w:p w14:paraId="12BF9AD2" w14:textId="77777777" w:rsidR="00BC2D0C" w:rsidRDefault="00BC2D0C">
      <w:pPr>
        <w:pStyle w:val="BodyText"/>
        <w:kinsoku w:val="0"/>
        <w:overflowPunct w:val="0"/>
        <w:spacing w:before="5"/>
        <w:rPr>
          <w:rFonts w:ascii="Times New Roman" w:hAnsi="Times New Roman" w:cs="Times New Roman"/>
          <w:i/>
          <w:iCs/>
        </w:rPr>
      </w:pPr>
    </w:p>
    <w:p w14:paraId="5BA32DCC" w14:textId="77777777" w:rsidR="00BC2D0C" w:rsidRDefault="00BC2D0C">
      <w:pPr>
        <w:pStyle w:val="BodyText"/>
        <w:kinsoku w:val="0"/>
        <w:overflowPunct w:val="0"/>
        <w:ind w:left="220"/>
        <w:rPr>
          <w:rFonts w:ascii="Times New Roman" w:hAnsi="Times New Roman" w:cs="Times New Roman"/>
        </w:rPr>
      </w:pPr>
      <w:r>
        <w:rPr>
          <w:rFonts w:ascii="Times New Roman" w:hAnsi="Times New Roman" w:cs="Times New Roman"/>
        </w:rPr>
        <w:t>SECTION 1. Short title.</w:t>
      </w:r>
    </w:p>
    <w:p w14:paraId="1E20DE34" w14:textId="77777777" w:rsidR="00BC2D0C" w:rsidRDefault="00BC2D0C">
      <w:pPr>
        <w:pStyle w:val="BodyText"/>
        <w:kinsoku w:val="0"/>
        <w:overflowPunct w:val="0"/>
        <w:spacing w:before="5"/>
        <w:rPr>
          <w:rFonts w:ascii="Times New Roman" w:hAnsi="Times New Roman" w:cs="Times New Roman"/>
        </w:rPr>
      </w:pPr>
    </w:p>
    <w:p w14:paraId="6DF9245D" w14:textId="77777777" w:rsidR="00BC2D0C" w:rsidRDefault="00BC2D0C">
      <w:pPr>
        <w:pStyle w:val="BodyText"/>
        <w:kinsoku w:val="0"/>
        <w:overflowPunct w:val="0"/>
        <w:ind w:left="220"/>
        <w:rPr>
          <w:rFonts w:ascii="Times New Roman" w:hAnsi="Times New Roman" w:cs="Times New Roman"/>
        </w:rPr>
      </w:pPr>
      <w:r>
        <w:rPr>
          <w:rFonts w:ascii="Times New Roman" w:hAnsi="Times New Roman" w:cs="Times New Roman"/>
        </w:rPr>
        <w:t>This Act may be cited as the “TRICARE Reserve Select Fairness Act”.</w:t>
      </w:r>
    </w:p>
    <w:p w14:paraId="09F4FBD3" w14:textId="77777777" w:rsidR="00BC2D0C" w:rsidRDefault="00BC2D0C">
      <w:pPr>
        <w:pStyle w:val="BodyText"/>
        <w:kinsoku w:val="0"/>
        <w:overflowPunct w:val="0"/>
        <w:spacing w:before="2"/>
        <w:rPr>
          <w:rFonts w:ascii="Times New Roman" w:hAnsi="Times New Roman" w:cs="Times New Roman"/>
        </w:rPr>
      </w:pPr>
    </w:p>
    <w:p w14:paraId="166D80D5" w14:textId="77777777" w:rsidR="00BC2D0C" w:rsidRDefault="00BC2D0C">
      <w:pPr>
        <w:pStyle w:val="BodyText"/>
        <w:kinsoku w:val="0"/>
        <w:overflowPunct w:val="0"/>
        <w:ind w:left="220" w:right="702"/>
        <w:rPr>
          <w:rFonts w:ascii="Times New Roman" w:hAnsi="Times New Roman" w:cs="Times New Roman"/>
        </w:rPr>
      </w:pPr>
      <w:r>
        <w:rPr>
          <w:rFonts w:ascii="Times New Roman" w:hAnsi="Times New Roman" w:cs="Times New Roman"/>
        </w:rPr>
        <w:t>SEC. 2. Modification of eligibility for TRICARE Reserve Select of certain members of the Selected Reserve.</w:t>
      </w:r>
    </w:p>
    <w:p w14:paraId="01F4212E" w14:textId="77777777" w:rsidR="00BC2D0C" w:rsidRDefault="00BC2D0C">
      <w:pPr>
        <w:pStyle w:val="BodyText"/>
        <w:kinsoku w:val="0"/>
        <w:overflowPunct w:val="0"/>
        <w:spacing w:before="5"/>
        <w:rPr>
          <w:rFonts w:ascii="Times New Roman" w:hAnsi="Times New Roman" w:cs="Times New Roman"/>
        </w:rPr>
      </w:pPr>
    </w:p>
    <w:p w14:paraId="0DA9A53A" w14:textId="77777777" w:rsidR="00BC2D0C" w:rsidRDefault="00BC2D0C">
      <w:pPr>
        <w:pStyle w:val="BodyText"/>
        <w:kinsoku w:val="0"/>
        <w:overflowPunct w:val="0"/>
        <w:ind w:left="220"/>
        <w:rPr>
          <w:rFonts w:ascii="Times New Roman" w:hAnsi="Times New Roman" w:cs="Times New Roman"/>
        </w:rPr>
      </w:pPr>
      <w:r>
        <w:rPr>
          <w:rFonts w:ascii="Times New Roman" w:hAnsi="Times New Roman" w:cs="Times New Roman"/>
        </w:rPr>
        <w:t>Section 1076d(a) of title 10, United States Code, is amended—</w:t>
      </w:r>
    </w:p>
    <w:p w14:paraId="40344870" w14:textId="77777777" w:rsidR="00BC2D0C" w:rsidRDefault="00BC2D0C">
      <w:pPr>
        <w:pStyle w:val="BodyText"/>
        <w:kinsoku w:val="0"/>
        <w:overflowPunct w:val="0"/>
        <w:spacing w:before="5"/>
        <w:rPr>
          <w:rFonts w:ascii="Times New Roman" w:hAnsi="Times New Roman" w:cs="Times New Roman"/>
        </w:rPr>
      </w:pPr>
    </w:p>
    <w:p w14:paraId="30CBBB2B" w14:textId="77777777" w:rsidR="00BC2D0C" w:rsidRDefault="00BC2D0C">
      <w:pPr>
        <w:pStyle w:val="ListParagraph"/>
        <w:numPr>
          <w:ilvl w:val="0"/>
          <w:numId w:val="1"/>
        </w:numPr>
        <w:tabs>
          <w:tab w:val="left" w:pos="559"/>
        </w:tabs>
        <w:kinsoku w:val="0"/>
        <w:overflowPunct w:val="0"/>
        <w:ind w:right="884" w:firstLine="0"/>
      </w:pPr>
      <w:r>
        <w:t>in paragraph (1), by striking “(1) Except as provided in paragraph (2), a member”</w:t>
      </w:r>
      <w:r>
        <w:rPr>
          <w:spacing w:val="-12"/>
        </w:rPr>
        <w:t xml:space="preserve"> </w:t>
      </w:r>
      <w:r>
        <w:t>and inserting “A member”;</w:t>
      </w:r>
      <w:r>
        <w:rPr>
          <w:spacing w:val="-4"/>
        </w:rPr>
        <w:t xml:space="preserve"> </w:t>
      </w:r>
      <w:r>
        <w:t>and</w:t>
      </w:r>
    </w:p>
    <w:p w14:paraId="12D8293B" w14:textId="77777777" w:rsidR="00BC2D0C" w:rsidRDefault="00BC2D0C">
      <w:pPr>
        <w:pStyle w:val="BodyText"/>
        <w:kinsoku w:val="0"/>
        <w:overflowPunct w:val="0"/>
        <w:spacing w:before="3"/>
        <w:rPr>
          <w:rFonts w:ascii="Times New Roman" w:hAnsi="Times New Roman" w:cs="Times New Roman"/>
        </w:rPr>
      </w:pPr>
    </w:p>
    <w:p w14:paraId="09B2704A" w14:textId="77777777" w:rsidR="00BC2D0C" w:rsidRDefault="00BC2D0C">
      <w:pPr>
        <w:pStyle w:val="ListParagraph"/>
        <w:numPr>
          <w:ilvl w:val="0"/>
          <w:numId w:val="1"/>
        </w:numPr>
        <w:tabs>
          <w:tab w:val="left" w:pos="559"/>
        </w:tabs>
        <w:kinsoku w:val="0"/>
        <w:overflowPunct w:val="0"/>
        <w:ind w:left="558"/>
      </w:pPr>
      <w:r>
        <w:t>by striking paragraph</w:t>
      </w:r>
      <w:r>
        <w:rPr>
          <w:spacing w:val="-6"/>
        </w:rPr>
        <w:t xml:space="preserve"> </w:t>
      </w:r>
      <w:r>
        <w:t>(2).</w:t>
      </w:r>
    </w:p>
    <w:sectPr w:rsidR="00BC2D0C">
      <w:pgSz w:w="12240" w:h="15840"/>
      <w:pgMar w:top="1560" w:right="1340" w:bottom="1340" w:left="1220" w:header="348" w:footer="114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A0196E" w14:textId="77777777" w:rsidR="00D13319" w:rsidRDefault="00D13319">
      <w:r>
        <w:separator/>
      </w:r>
    </w:p>
  </w:endnote>
  <w:endnote w:type="continuationSeparator" w:id="0">
    <w:p w14:paraId="0C02E393" w14:textId="77777777" w:rsidR="00D13319" w:rsidRDefault="00D133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C0C65" w14:textId="77777777" w:rsidR="00567FF9" w:rsidRDefault="00567F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DE9FA" w14:textId="55E25498" w:rsidR="00BC2D0C" w:rsidRDefault="007648BF">
    <w:pPr>
      <w:pStyle w:val="BodyText"/>
      <w:kinsoku w:val="0"/>
      <w:overflowPunct w:val="0"/>
      <w:spacing w:line="14" w:lineRule="auto"/>
      <w:rPr>
        <w:rFonts w:ascii="Times New Roman" w:hAnsi="Times New Roman" w:cs="Times New Roman"/>
        <w:sz w:val="20"/>
        <w:szCs w:val="20"/>
      </w:rPr>
    </w:pPr>
    <w:r>
      <w:rPr>
        <w:noProof/>
      </w:rPr>
      <mc:AlternateContent>
        <mc:Choice Requires="wps">
          <w:drawing>
            <wp:anchor distT="0" distB="0" distL="114300" distR="114300" simplePos="0" relativeHeight="251656704" behindDoc="1" locked="0" layoutInCell="0" allowOverlap="1" wp14:anchorId="2B0D3F51" wp14:editId="6F456FE3">
              <wp:simplePos x="0" y="0"/>
              <wp:positionH relativeFrom="page">
                <wp:posOffset>1135380</wp:posOffset>
              </wp:positionH>
              <wp:positionV relativeFrom="page">
                <wp:posOffset>9190990</wp:posOffset>
              </wp:positionV>
              <wp:extent cx="5676900" cy="16002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900"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2C4B0E" w14:textId="77777777" w:rsidR="00BC2D0C" w:rsidRDefault="00BC2D0C">
                          <w:pPr>
                            <w:pStyle w:val="BodyText"/>
                            <w:kinsoku w:val="0"/>
                            <w:overflowPunct w:val="0"/>
                            <w:spacing w:before="20"/>
                            <w:ind w:left="20"/>
                            <w:rPr>
                              <w:rFonts w:ascii="Bookman Old Style" w:hAnsi="Bookman Old Style" w:cs="Bookman Old Style"/>
                              <w:b/>
                              <w:bCs/>
                              <w:color w:val="0000FF"/>
                              <w:sz w:val="18"/>
                              <w:szCs w:val="18"/>
                            </w:rPr>
                          </w:pPr>
                          <w:r>
                            <w:rPr>
                              <w:rFonts w:ascii="Bookman Old Style" w:hAnsi="Bookman Old Style" w:cs="Bookman Old Style"/>
                              <w:b/>
                              <w:bCs/>
                              <w:color w:val="0000FF"/>
                              <w:sz w:val="18"/>
                              <w:szCs w:val="18"/>
                            </w:rPr>
                            <w:t>12620 Lake Ridge Drive, Lake Ridge, VA 22192 / Office (703) 494-4845 / Fax: (703) 494-0961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0D3F51" id="_x0000_t202" coordsize="21600,21600" o:spt="202" path="m,l,21600r21600,l21600,xe">
              <v:stroke joinstyle="miter"/>
              <v:path gradientshapeok="t" o:connecttype="rect"/>
            </v:shapetype>
            <v:shape id="Text Box 4" o:spid="_x0000_s1028" type="#_x0000_t202" style="position:absolute;margin-left:89.4pt;margin-top:723.7pt;width:447pt;height:12.6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" o:allowincell="f" filled="f" stroked="f">
              <v:textbox inset="0,0,0,0">
                <w:txbxContent>
                  <w:p w14:paraId="482C4B0E" w14:textId="77777777" w:rsidR="00BC2D0C" w:rsidRDefault="00BC2D0C">
                    <w:pPr>
                      <w:pStyle w:val="BodyText"/>
                      <w:kinsoku w:val="0"/>
                      <w:overflowPunct w:val="0"/>
                      <w:spacing w:before="20"/>
                      <w:ind w:left="20"/>
                      <w:rPr>
                        <w:rFonts w:ascii="Bookman Old Style" w:hAnsi="Bookman Old Style" w:cs="Bookman Old Style"/>
                        <w:b/>
                        <w:bCs/>
                        <w:color w:val="0000FF"/>
                        <w:sz w:val="18"/>
                        <w:szCs w:val="18"/>
                      </w:rPr>
                    </w:pPr>
                    <w:r>
                      <w:rPr>
                        <w:rFonts w:ascii="Bookman Old Style" w:hAnsi="Bookman Old Style" w:cs="Bookman Old Style"/>
                        <w:b/>
                        <w:bCs/>
                        <w:color w:val="0000FF"/>
                        <w:sz w:val="18"/>
                        <w:szCs w:val="18"/>
                      </w:rPr>
                      <w:t>12620 Lake Ridge Drive, Lake Ridge, VA 22192 / Office (703) 494-4845 / Fax: (703) 494-0961</w:t>
                    </w:r>
                  </w:p>
                </w:txbxContent>
              </v:textbox>
              <w10:wrap anchorx="page" anchory="page"/>
            </v:shape>
          </w:pict>
        </mc:Fallback>
      </mc:AlternateContent>
    </w:r>
    <w:r>
      <w:rPr>
        <w:noProof/>
      </w:rPr>
      <mc:AlternateContent>
        <mc:Choice Requires="wps">
          <w:drawing>
            <wp:anchor distT="0" distB="0" distL="114300" distR="114300" simplePos="0" relativeHeight="251657728" behindDoc="1" locked="0" layoutInCell="0" allowOverlap="1" wp14:anchorId="3642DAB9" wp14:editId="6FACDE06">
              <wp:simplePos x="0" y="0"/>
              <wp:positionH relativeFrom="page">
                <wp:posOffset>2597150</wp:posOffset>
              </wp:positionH>
              <wp:positionV relativeFrom="page">
                <wp:posOffset>9458960</wp:posOffset>
              </wp:positionV>
              <wp:extent cx="2639060" cy="160020"/>
              <wp:effectExtent l="0"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9060"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A1EEEC" w14:textId="77777777" w:rsidR="00BC2D0C" w:rsidRDefault="00BC2D0C">
                          <w:pPr>
                            <w:pStyle w:val="BodyText"/>
                            <w:kinsoku w:val="0"/>
                            <w:overflowPunct w:val="0"/>
                            <w:spacing w:before="20"/>
                            <w:ind w:left="20"/>
                            <w:rPr>
                              <w:rFonts w:ascii="Bookman Old Style" w:hAnsi="Bookman Old Style" w:cs="Bookman Old Style"/>
                              <w:b/>
                              <w:bCs/>
                              <w:color w:val="0000FF"/>
                              <w:sz w:val="18"/>
                              <w:szCs w:val="18"/>
                            </w:rPr>
                          </w:pPr>
                          <w:hyperlink r:id="rId1" w:history="1">
                            <w:r>
                              <w:rPr>
                                <w:rFonts w:ascii="Bookman Old Style" w:hAnsi="Bookman Old Style" w:cs="Bookman Old Style"/>
                                <w:b/>
                                <w:bCs/>
                                <w:color w:val="0000FF"/>
                                <w:sz w:val="18"/>
                                <w:szCs w:val="18"/>
                              </w:rPr>
                              <w:t>www.ACTnat.com</w:t>
                            </w:r>
                          </w:hyperlink>
                          <w:r>
                            <w:rPr>
                              <w:rFonts w:ascii="Bookman Old Style" w:hAnsi="Bookman Old Style" w:cs="Bookman Old Style"/>
                              <w:b/>
                              <w:bCs/>
                              <w:color w:val="0000FF"/>
                              <w:sz w:val="18"/>
                              <w:szCs w:val="18"/>
                            </w:rPr>
                            <w:t xml:space="preserve"> /</w:t>
                          </w:r>
                          <w:r>
                            <w:rPr>
                              <w:rFonts w:ascii="Bookman Old Style" w:hAnsi="Bookman Old Style" w:cs="Bookman Old Style"/>
                              <w:b/>
                              <w:bCs/>
                              <w:color w:val="0000FF"/>
                              <w:spacing w:val="53"/>
                              <w:sz w:val="18"/>
                              <w:szCs w:val="18"/>
                            </w:rPr>
                            <w:t xml:space="preserve"> </w:t>
                          </w:r>
                          <w:hyperlink r:id="rId2" w:history="1">
                            <w:r>
                              <w:rPr>
                                <w:rFonts w:ascii="Bookman Old Style" w:hAnsi="Bookman Old Style" w:cs="Bookman Old Style"/>
                                <w:b/>
                                <w:bCs/>
                                <w:color w:val="0000FF"/>
                                <w:sz w:val="18"/>
                                <w:szCs w:val="18"/>
                              </w:rPr>
                              <w:t>www.chooseACT.com</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42DAB9" id="Text Box 5" o:spid="_x0000_s1029" type="#_x0000_t202" style="position:absolute;margin-left:204.5pt;margin-top:744.8pt;width:207.8pt;height:12.6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" o:allowincell="f" filled="f" stroked="f">
              <v:textbox inset="0,0,0,0">
                <w:txbxContent>
                  <w:p w14:paraId="79A1EEEC" w14:textId="77777777" w:rsidR="00BC2D0C" w:rsidRDefault="00BC2D0C">
                    <w:pPr>
                      <w:pStyle w:val="BodyText"/>
                      <w:kinsoku w:val="0"/>
                      <w:overflowPunct w:val="0"/>
                      <w:spacing w:before="20"/>
                      <w:ind w:left="20"/>
                      <w:rPr>
                        <w:rFonts w:ascii="Bookman Old Style" w:hAnsi="Bookman Old Style" w:cs="Bookman Old Style"/>
                        <w:b/>
                        <w:bCs/>
                        <w:color w:val="0000FF"/>
                        <w:sz w:val="18"/>
                        <w:szCs w:val="18"/>
                      </w:rPr>
                    </w:pPr>
                    <w:hyperlink r:id="rId3" w:history="1">
                      <w:r>
                        <w:rPr>
                          <w:rFonts w:ascii="Bookman Old Style" w:hAnsi="Bookman Old Style" w:cs="Bookman Old Style"/>
                          <w:b/>
                          <w:bCs/>
                          <w:color w:val="0000FF"/>
                          <w:sz w:val="18"/>
                          <w:szCs w:val="18"/>
                        </w:rPr>
                        <w:t>www.ACTnat.com</w:t>
                      </w:r>
                    </w:hyperlink>
                    <w:r>
                      <w:rPr>
                        <w:rFonts w:ascii="Bookman Old Style" w:hAnsi="Bookman Old Style" w:cs="Bookman Old Style"/>
                        <w:b/>
                        <w:bCs/>
                        <w:color w:val="0000FF"/>
                        <w:sz w:val="18"/>
                        <w:szCs w:val="18"/>
                      </w:rPr>
                      <w:t xml:space="preserve"> /</w:t>
                    </w:r>
                    <w:r>
                      <w:rPr>
                        <w:rFonts w:ascii="Bookman Old Style" w:hAnsi="Bookman Old Style" w:cs="Bookman Old Style"/>
                        <w:b/>
                        <w:bCs/>
                        <w:color w:val="0000FF"/>
                        <w:spacing w:val="53"/>
                        <w:sz w:val="18"/>
                        <w:szCs w:val="18"/>
                      </w:rPr>
                      <w:t xml:space="preserve"> </w:t>
                    </w:r>
                    <w:hyperlink r:id="rId4" w:history="1">
                      <w:r>
                        <w:rPr>
                          <w:rFonts w:ascii="Bookman Old Style" w:hAnsi="Bookman Old Style" w:cs="Bookman Old Style"/>
                          <w:b/>
                          <w:bCs/>
                          <w:color w:val="0000FF"/>
                          <w:sz w:val="18"/>
                          <w:szCs w:val="18"/>
                        </w:rPr>
                        <w:t>www.chooseACT.com</w:t>
                      </w:r>
                    </w:hyperlink>
                  </w:p>
                </w:txbxContent>
              </v:textbox>
              <w10:wrap anchorx="page" anchory="page"/>
            </v:shape>
          </w:pict>
        </mc:Fallback>
      </mc:AlternateContent>
    </w:r>
    <w:r>
      <w:rPr>
        <w:noProof/>
      </w:rPr>
      <mc:AlternateContent>
        <mc:Choice Requires="wps">
          <w:drawing>
            <wp:anchor distT="0" distB="0" distL="114300" distR="114300" simplePos="0" relativeHeight="251658752" behindDoc="1" locked="0" layoutInCell="0" allowOverlap="1" wp14:anchorId="3DCDABF2" wp14:editId="4D3552C0">
              <wp:simplePos x="0" y="0"/>
              <wp:positionH relativeFrom="page">
                <wp:posOffset>3115310</wp:posOffset>
              </wp:positionH>
              <wp:positionV relativeFrom="page">
                <wp:posOffset>9727565</wp:posOffset>
              </wp:positionV>
              <wp:extent cx="1628140" cy="160020"/>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140"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E8EA3E" w14:textId="77777777" w:rsidR="00BC2D0C" w:rsidRDefault="00BC2D0C">
                          <w:pPr>
                            <w:pStyle w:val="BodyText"/>
                            <w:kinsoku w:val="0"/>
                            <w:overflowPunct w:val="0"/>
                            <w:spacing w:before="20"/>
                            <w:ind w:left="20"/>
                            <w:rPr>
                              <w:rFonts w:ascii="Bookman Old Style" w:hAnsi="Bookman Old Style" w:cs="Bookman Old Style"/>
                              <w:b/>
                              <w:bCs/>
                              <w:color w:val="0000FF"/>
                              <w:sz w:val="18"/>
                              <w:szCs w:val="18"/>
                            </w:rPr>
                          </w:pPr>
                          <w:r>
                            <w:rPr>
                              <w:rFonts w:ascii="Bookman Old Style" w:hAnsi="Bookman Old Style" w:cs="Bookman Old Style"/>
                              <w:b/>
                              <w:bCs/>
                              <w:color w:val="0000FF"/>
                              <w:sz w:val="18"/>
                              <w:szCs w:val="18"/>
                            </w:rPr>
                            <w:t>Duty…Dignity…Dedication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CDABF2" id="Text Box 6" o:spid="_x0000_s1030" type="#_x0000_t202" style="position:absolute;margin-left:245.3pt;margin-top:765.95pt;width:128.2pt;height:12.6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" o:allowincell="f" filled="f" stroked="f">
              <v:textbox inset="0,0,0,0">
                <w:txbxContent>
                  <w:p w14:paraId="48E8EA3E" w14:textId="77777777" w:rsidR="00BC2D0C" w:rsidRDefault="00BC2D0C">
                    <w:pPr>
                      <w:pStyle w:val="BodyText"/>
                      <w:kinsoku w:val="0"/>
                      <w:overflowPunct w:val="0"/>
                      <w:spacing w:before="20"/>
                      <w:ind w:left="20"/>
                      <w:rPr>
                        <w:rFonts w:ascii="Bookman Old Style" w:hAnsi="Bookman Old Style" w:cs="Bookman Old Style"/>
                        <w:b/>
                        <w:bCs/>
                        <w:color w:val="0000FF"/>
                        <w:sz w:val="18"/>
                        <w:szCs w:val="18"/>
                      </w:rPr>
                    </w:pPr>
                    <w:r>
                      <w:rPr>
                        <w:rFonts w:ascii="Bookman Old Style" w:hAnsi="Bookman Old Style" w:cs="Bookman Old Style"/>
                        <w:b/>
                        <w:bCs/>
                        <w:color w:val="0000FF"/>
                        <w:sz w:val="18"/>
                        <w:szCs w:val="18"/>
                      </w:rPr>
                      <w:t>Duty…Dignity…Dedication</w:t>
                    </w:r>
                  </w:p>
                </w:txbxContent>
              </v:textbox>
              <w10:wrap anchorx="page" anchory="page"/>
            </v:shape>
          </w:pict>
        </mc:Fallback>
      </mc:AlternateContent>
    </w:r>
    <w:r>
      <w:rPr>
        <w:noProof/>
      </w:rPr>
      <mc:AlternateContent>
        <mc:Choice Requires="wps">
          <w:drawing>
            <wp:anchor distT="0" distB="0" distL="114300" distR="114300" simplePos="0" relativeHeight="251659776" behindDoc="1" locked="0" layoutInCell="0" allowOverlap="1" wp14:anchorId="164A3A5C" wp14:editId="4578FA88">
              <wp:simplePos x="0" y="0"/>
              <wp:positionH relativeFrom="page">
                <wp:posOffset>6464300</wp:posOffset>
              </wp:positionH>
              <wp:positionV relativeFrom="page">
                <wp:posOffset>9727565</wp:posOffset>
              </wp:positionV>
              <wp:extent cx="683895" cy="160020"/>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AC121B" w14:textId="77777777" w:rsidR="00BC2D0C" w:rsidRDefault="00BC2D0C">
                          <w:pPr>
                            <w:pStyle w:val="BodyText"/>
                            <w:kinsoku w:val="0"/>
                            <w:overflowPunct w:val="0"/>
                            <w:spacing w:before="20"/>
                            <w:ind w:left="20"/>
                            <w:rPr>
                              <w:rFonts w:ascii="Bookman Old Style" w:hAnsi="Bookman Old Style" w:cs="Bookman Old Style"/>
                              <w:b/>
                              <w:bCs/>
                              <w:color w:val="0000FF"/>
                              <w:sz w:val="18"/>
                              <w:szCs w:val="18"/>
                            </w:rPr>
                          </w:pPr>
                          <w:r>
                            <w:rPr>
                              <w:rFonts w:ascii="Bookman Old Style" w:hAnsi="Bookman Old Style" w:cs="Bookman Old Style"/>
                              <w:b/>
                              <w:bCs/>
                              <w:color w:val="0000FF"/>
                              <w:sz w:val="18"/>
                              <w:szCs w:val="18"/>
                            </w:rPr>
                            <w:t xml:space="preserve">Page </w:t>
                          </w:r>
                          <w:r>
                            <w:rPr>
                              <w:rFonts w:ascii="Bookman Old Style" w:hAnsi="Bookman Old Style" w:cs="Bookman Old Style"/>
                              <w:b/>
                              <w:bCs/>
                              <w:color w:val="0000FF"/>
                              <w:sz w:val="18"/>
                              <w:szCs w:val="18"/>
                            </w:rPr>
                            <w:fldChar w:fldCharType="begin"/>
                          </w:r>
                          <w:r>
                            <w:rPr>
                              <w:rFonts w:ascii="Bookman Old Style" w:hAnsi="Bookman Old Style" w:cs="Bookman Old Style"/>
                              <w:b/>
                              <w:bCs/>
                              <w:color w:val="0000FF"/>
                              <w:sz w:val="18"/>
                              <w:szCs w:val="18"/>
                            </w:rPr>
                            <w:instrText xml:space="preserve"> PAGE </w:instrText>
                          </w:r>
                          <w:r>
                            <w:rPr>
                              <w:rFonts w:ascii="Bookman Old Style" w:hAnsi="Bookman Old Style" w:cs="Bookman Old Style"/>
                              <w:b/>
                              <w:bCs/>
                              <w:color w:val="0000FF"/>
                              <w:sz w:val="18"/>
                              <w:szCs w:val="18"/>
                            </w:rPr>
                            <w:fldChar w:fldCharType="separate"/>
                          </w:r>
                          <w:r w:rsidR="00567FF9">
                            <w:rPr>
                              <w:rFonts w:ascii="Bookman Old Style" w:hAnsi="Bookman Old Style" w:cs="Bookman Old Style"/>
                              <w:b/>
                              <w:bCs/>
                              <w:noProof/>
                              <w:color w:val="0000FF"/>
                              <w:sz w:val="18"/>
                              <w:szCs w:val="18"/>
                            </w:rPr>
                            <w:t>1</w:t>
                          </w:r>
                          <w:r>
                            <w:rPr>
                              <w:rFonts w:ascii="Bookman Old Style" w:hAnsi="Bookman Old Style" w:cs="Bookman Old Style"/>
                              <w:b/>
                              <w:bCs/>
                              <w:color w:val="0000FF"/>
                              <w:sz w:val="18"/>
                              <w:szCs w:val="18"/>
                            </w:rPr>
                            <w:fldChar w:fldCharType="end"/>
                          </w:r>
                          <w:r>
                            <w:rPr>
                              <w:rFonts w:ascii="Bookman Old Style" w:hAnsi="Bookman Old Style" w:cs="Bookman Old Style"/>
                              <w:b/>
                              <w:bCs/>
                              <w:color w:val="0000FF"/>
                              <w:sz w:val="18"/>
                              <w:szCs w:val="18"/>
                            </w:rPr>
                            <w:t xml:space="preserve">  of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4A3A5C" id="Text Box 7" o:spid="_x0000_s1031" type="#_x0000_t202" style="position:absolute;margin-left:509pt;margin-top:765.95pt;width:53.85pt;height:12.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" o:allowincell="f" filled="f" stroked="f">
              <v:textbox inset="0,0,0,0">
                <w:txbxContent>
                  <w:p w14:paraId="07AC121B" w14:textId="77777777" w:rsidR="00BC2D0C" w:rsidRDefault="00BC2D0C">
                    <w:pPr>
                      <w:pStyle w:val="BodyText"/>
                      <w:kinsoku w:val="0"/>
                      <w:overflowPunct w:val="0"/>
                      <w:spacing w:before="20"/>
                      <w:ind w:left="20"/>
                      <w:rPr>
                        <w:rFonts w:ascii="Bookman Old Style" w:hAnsi="Bookman Old Style" w:cs="Bookman Old Style"/>
                        <w:b/>
                        <w:bCs/>
                        <w:color w:val="0000FF"/>
                        <w:sz w:val="18"/>
                        <w:szCs w:val="18"/>
                      </w:rPr>
                    </w:pPr>
                    <w:r>
                      <w:rPr>
                        <w:rFonts w:ascii="Bookman Old Style" w:hAnsi="Bookman Old Style" w:cs="Bookman Old Style"/>
                        <w:b/>
                        <w:bCs/>
                        <w:color w:val="0000FF"/>
                        <w:sz w:val="18"/>
                        <w:szCs w:val="18"/>
                      </w:rPr>
                      <w:t xml:space="preserve">Page </w:t>
                    </w:r>
                    <w:r>
                      <w:rPr>
                        <w:rFonts w:ascii="Bookman Old Style" w:hAnsi="Bookman Old Style" w:cs="Bookman Old Style"/>
                        <w:b/>
                        <w:bCs/>
                        <w:color w:val="0000FF"/>
                        <w:sz w:val="18"/>
                        <w:szCs w:val="18"/>
                      </w:rPr>
                      <w:fldChar w:fldCharType="begin"/>
                    </w:r>
                    <w:r>
                      <w:rPr>
                        <w:rFonts w:ascii="Bookman Old Style" w:hAnsi="Bookman Old Style" w:cs="Bookman Old Style"/>
                        <w:b/>
                        <w:bCs/>
                        <w:color w:val="0000FF"/>
                        <w:sz w:val="18"/>
                        <w:szCs w:val="18"/>
                      </w:rPr>
                      <w:instrText xml:space="preserve"> PAGE </w:instrText>
                    </w:r>
                    <w:r>
                      <w:rPr>
                        <w:rFonts w:ascii="Bookman Old Style" w:hAnsi="Bookman Old Style" w:cs="Bookman Old Style"/>
                        <w:b/>
                        <w:bCs/>
                        <w:color w:val="0000FF"/>
                        <w:sz w:val="18"/>
                        <w:szCs w:val="18"/>
                      </w:rPr>
                      <w:fldChar w:fldCharType="separate"/>
                    </w:r>
                    <w:r w:rsidR="00567FF9">
                      <w:rPr>
                        <w:rFonts w:ascii="Bookman Old Style" w:hAnsi="Bookman Old Style" w:cs="Bookman Old Style"/>
                        <w:b/>
                        <w:bCs/>
                        <w:noProof/>
                        <w:color w:val="0000FF"/>
                        <w:sz w:val="18"/>
                        <w:szCs w:val="18"/>
                      </w:rPr>
                      <w:t>1</w:t>
                    </w:r>
                    <w:r>
                      <w:rPr>
                        <w:rFonts w:ascii="Bookman Old Style" w:hAnsi="Bookman Old Style" w:cs="Bookman Old Style"/>
                        <w:b/>
                        <w:bCs/>
                        <w:color w:val="0000FF"/>
                        <w:sz w:val="18"/>
                        <w:szCs w:val="18"/>
                      </w:rPr>
                      <w:fldChar w:fldCharType="end"/>
                    </w:r>
                    <w:r>
                      <w:rPr>
                        <w:rFonts w:ascii="Bookman Old Style" w:hAnsi="Bookman Old Style" w:cs="Bookman Old Style"/>
                        <w:b/>
                        <w:bCs/>
                        <w:color w:val="0000FF"/>
                        <w:sz w:val="18"/>
                        <w:szCs w:val="18"/>
                      </w:rPr>
                      <w:t xml:space="preserve">  of 2</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39747" w14:textId="77777777" w:rsidR="00567FF9" w:rsidRDefault="00567F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EFEB61" w14:textId="77777777" w:rsidR="00D13319" w:rsidRDefault="00D13319">
      <w:r>
        <w:separator/>
      </w:r>
    </w:p>
  </w:footnote>
  <w:footnote w:type="continuationSeparator" w:id="0">
    <w:p w14:paraId="0336CCB3" w14:textId="77777777" w:rsidR="00D13319" w:rsidRDefault="00D133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6196E" w14:textId="77777777" w:rsidR="00567FF9" w:rsidRDefault="00567F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1093B" w14:textId="7E31EBBB" w:rsidR="00BC2D0C" w:rsidRDefault="00D13319">
    <w:pPr>
      <w:pStyle w:val="BodyText"/>
      <w:kinsoku w:val="0"/>
      <w:overflowPunct w:val="0"/>
      <w:spacing w:line="14" w:lineRule="auto"/>
      <w:rPr>
        <w:rFonts w:ascii="Times New Roman" w:hAnsi="Times New Roman" w:cs="Times New Roman"/>
        <w:sz w:val="20"/>
        <w:szCs w:val="20"/>
      </w:rPr>
    </w:pPr>
    <w:r>
      <w:rPr>
        <w:noProof/>
      </w:rPr>
      <w:pict w14:anchorId="7D68D87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568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7648BF">
      <w:rPr>
        <w:noProof/>
      </w:rPr>
      <mc:AlternateContent>
        <mc:Choice Requires="wps">
          <w:drawing>
            <wp:anchor distT="0" distB="0" distL="114300" distR="114300" simplePos="0" relativeHeight="251654656" behindDoc="1" locked="0" layoutInCell="0" allowOverlap="1" wp14:anchorId="3A4645D2" wp14:editId="5AD6D18D">
              <wp:simplePos x="0" y="0"/>
              <wp:positionH relativeFrom="page">
                <wp:posOffset>5735320</wp:posOffset>
              </wp:positionH>
              <wp:positionV relativeFrom="page">
                <wp:posOffset>220980</wp:posOffset>
              </wp:positionV>
              <wp:extent cx="812800" cy="584200"/>
              <wp:effectExtent l="0" t="0" r="0" b="0"/>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2800" cy="584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1FA219" w14:textId="01BAAA84" w:rsidR="00BC2D0C" w:rsidRDefault="007648BF">
                          <w:pPr>
                            <w:widowControl/>
                            <w:autoSpaceDE/>
                            <w:autoSpaceDN/>
                            <w:adjustRightInd/>
                            <w:spacing w:line="920" w:lineRule="atLeast"/>
                            <w:rPr>
                              <w:rFonts w:ascii="Times New Roman" w:hAnsi="Times New Roman" w:cs="Times New Roman"/>
                              <w:sz w:val="24"/>
                              <w:szCs w:val="24"/>
                            </w:rPr>
                          </w:pPr>
                          <w:r>
                            <w:rPr>
                              <w:rFonts w:ascii="Times New Roman" w:hAnsi="Times New Roman" w:cs="Times New Roman"/>
                              <w:noProof/>
                            </w:rPr>
                            <w:drawing>
                              <wp:inline distT="0" distB="0" distL="0" distR="0" wp14:anchorId="10410477" wp14:editId="7880D6BB">
                                <wp:extent cx="807720" cy="586740"/>
                                <wp:effectExtent l="0" t="0" r="0" b="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7720" cy="586740"/>
                                        </a:xfrm>
                                        <a:prstGeom prst="rect">
                                          <a:avLst/>
                                        </a:prstGeom>
                                        <a:noFill/>
                                        <a:ln>
                                          <a:noFill/>
                                        </a:ln>
                                      </pic:spPr>
                                    </pic:pic>
                                  </a:graphicData>
                                </a:graphic>
                              </wp:inline>
                            </w:drawing>
                          </w:r>
                        </w:p>
                        <w:p w14:paraId="6C9A6475" w14:textId="77777777" w:rsidR="00BC2D0C" w:rsidRDefault="00BC2D0C">
                          <w:pPr>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4645D2" id="Rectangle 2" o:spid="_x0000_s1026" style="position:absolute;margin-left:451.6pt;margin-top:17.4pt;width:64pt;height:46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" o:allowincell="f" filled="f" stroked="f">
              <v:textbox inset="0,0,0,0">
                <w:txbxContent>
                  <w:p w14:paraId="241FA219" w14:textId="01BAAA84" w:rsidR="00BC2D0C" w:rsidRDefault="007648BF">
                    <w:pPr>
                      <w:widowControl/>
                      <w:autoSpaceDE/>
                      <w:autoSpaceDN/>
                      <w:adjustRightInd/>
                      <w:spacing w:line="920" w:lineRule="atLeast"/>
                      <w:rPr>
                        <w:rFonts w:ascii="Times New Roman" w:hAnsi="Times New Roman" w:cs="Times New Roman"/>
                        <w:sz w:val="24"/>
                        <w:szCs w:val="24"/>
                      </w:rPr>
                    </w:pPr>
                    <w:r>
                      <w:rPr>
                        <w:rFonts w:ascii="Times New Roman" w:hAnsi="Times New Roman" w:cs="Times New Roman"/>
                        <w:noProof/>
                      </w:rPr>
                      <w:drawing>
                        <wp:inline distT="0" distB="0" distL="0" distR="0" wp14:anchorId="10410477" wp14:editId="7880D6BB">
                          <wp:extent cx="807720" cy="586740"/>
                          <wp:effectExtent l="0" t="0" r="0" b="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7720" cy="586740"/>
                                  </a:xfrm>
                                  <a:prstGeom prst="rect">
                                    <a:avLst/>
                                  </a:prstGeom>
                                  <a:noFill/>
                                  <a:ln>
                                    <a:noFill/>
                                  </a:ln>
                                </pic:spPr>
                              </pic:pic>
                            </a:graphicData>
                          </a:graphic>
                        </wp:inline>
                      </w:drawing>
                    </w:r>
                  </w:p>
                  <w:p w14:paraId="6C9A6475" w14:textId="77777777" w:rsidR="00BC2D0C" w:rsidRDefault="00BC2D0C">
                    <w:pPr>
                      <w:rPr>
                        <w:rFonts w:ascii="Times New Roman" w:hAnsi="Times New Roman" w:cs="Times New Roman"/>
                        <w:sz w:val="24"/>
                        <w:szCs w:val="24"/>
                      </w:rPr>
                    </w:pPr>
                  </w:p>
                </w:txbxContent>
              </v:textbox>
              <w10:wrap anchorx="page" anchory="page"/>
            </v:rect>
          </w:pict>
        </mc:Fallback>
      </mc:AlternateContent>
    </w:r>
    <w:r w:rsidR="007648BF">
      <w:rPr>
        <w:noProof/>
      </w:rPr>
      <mc:AlternateContent>
        <mc:Choice Requires="wps">
          <w:drawing>
            <wp:anchor distT="0" distB="0" distL="114300" distR="114300" simplePos="0" relativeHeight="251655680" behindDoc="1" locked="0" layoutInCell="0" allowOverlap="1" wp14:anchorId="34F1606F" wp14:editId="1919D0A8">
              <wp:simplePos x="0" y="0"/>
              <wp:positionH relativeFrom="page">
                <wp:posOffset>901700</wp:posOffset>
              </wp:positionH>
              <wp:positionV relativeFrom="page">
                <wp:posOffset>215900</wp:posOffset>
              </wp:positionV>
              <wp:extent cx="3375025" cy="751840"/>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5025" cy="751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EF2F59" w14:textId="77777777" w:rsidR="00BC2D0C" w:rsidRDefault="00BC2D0C">
                          <w:pPr>
                            <w:pStyle w:val="BodyText"/>
                            <w:kinsoku w:val="0"/>
                            <w:overflowPunct w:val="0"/>
                            <w:spacing w:before="19"/>
                            <w:ind w:left="20"/>
                            <w:rPr>
                              <w:rFonts w:ascii="Bookman Old Style" w:hAnsi="Bookman Old Style" w:cs="Bookman Old Style"/>
                              <w:b/>
                              <w:bCs/>
                              <w:color w:val="0000FF"/>
                            </w:rPr>
                          </w:pPr>
                          <w:r>
                            <w:rPr>
                              <w:rFonts w:ascii="Bookman Old Style" w:hAnsi="Bookman Old Style" w:cs="Bookman Old Style"/>
                              <w:b/>
                              <w:bCs/>
                              <w:color w:val="0000FF"/>
                            </w:rPr>
                            <w:t>ASSOCIATION OF CIVILIAN TECHNICIANS</w:t>
                          </w:r>
                        </w:p>
                        <w:p w14:paraId="6AF84305" w14:textId="77777777" w:rsidR="00BC2D0C" w:rsidRDefault="00BC2D0C">
                          <w:pPr>
                            <w:pStyle w:val="BodyText"/>
                            <w:kinsoku w:val="0"/>
                            <w:overflowPunct w:val="0"/>
                            <w:spacing w:before="240"/>
                            <w:ind w:left="20"/>
                            <w:rPr>
                              <w:rFonts w:ascii="Bookman Old Style" w:hAnsi="Bookman Old Style" w:cs="Bookman Old Style"/>
                              <w:b/>
                              <w:bCs/>
                              <w:color w:val="0000FF"/>
                            </w:rPr>
                          </w:pPr>
                          <w:r>
                            <w:rPr>
                              <w:rFonts w:ascii="Bookman Old Style" w:hAnsi="Bookman Old Style" w:cs="Bookman Old Style"/>
                              <w:b/>
                              <w:bCs/>
                              <w:color w:val="0000FF"/>
                            </w:rPr>
                            <w:t>Tom Mahoney</w:t>
                          </w:r>
                        </w:p>
                        <w:p w14:paraId="513000EA" w14:textId="77777777" w:rsidR="00BC2D0C" w:rsidRDefault="00BC2D0C">
                          <w:pPr>
                            <w:pStyle w:val="BodyText"/>
                            <w:kinsoku w:val="0"/>
                            <w:overflowPunct w:val="0"/>
                            <w:spacing w:before="59"/>
                            <w:ind w:left="20"/>
                            <w:rPr>
                              <w:rFonts w:ascii="Bookman Old Style" w:hAnsi="Bookman Old Style" w:cs="Bookman Old Style"/>
                              <w:b/>
                              <w:bCs/>
                              <w:i/>
                              <w:iCs/>
                              <w:color w:val="0000FF"/>
                            </w:rPr>
                          </w:pPr>
                          <w:r>
                            <w:rPr>
                              <w:rFonts w:ascii="Bookman Old Style" w:hAnsi="Bookman Old Style" w:cs="Bookman Old Style"/>
                              <w:b/>
                              <w:bCs/>
                              <w:i/>
                              <w:iCs/>
                              <w:color w:val="0000FF"/>
                            </w:rPr>
                            <w:t>National President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F1606F" id="_x0000_t202" coordsize="21600,21600" o:spt="202" path="m,l,21600r21600,l21600,xe">
              <v:stroke joinstyle="miter"/>
              <v:path gradientshapeok="t" o:connecttype="rect"/>
            </v:shapetype>
            <v:shape id="Text Box 3" o:spid="_x0000_s1027" type="#_x0000_t202" style="position:absolute;margin-left:71pt;margin-top:17pt;width:265.75pt;height:59.2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" o:allowincell="f" filled="f" stroked="f">
              <v:textbox inset="0,0,0,0">
                <w:txbxContent>
                  <w:p w14:paraId="58EF2F59" w14:textId="77777777" w:rsidR="00BC2D0C" w:rsidRDefault="00BC2D0C">
                    <w:pPr>
                      <w:pStyle w:val="BodyText"/>
                      <w:kinsoku w:val="0"/>
                      <w:overflowPunct w:val="0"/>
                      <w:spacing w:before="19"/>
                      <w:ind w:left="20"/>
                      <w:rPr>
                        <w:rFonts w:ascii="Bookman Old Style" w:hAnsi="Bookman Old Style" w:cs="Bookman Old Style"/>
                        <w:b/>
                        <w:bCs/>
                        <w:color w:val="0000FF"/>
                      </w:rPr>
                    </w:pPr>
                    <w:r>
                      <w:rPr>
                        <w:rFonts w:ascii="Bookman Old Style" w:hAnsi="Bookman Old Style" w:cs="Bookman Old Style"/>
                        <w:b/>
                        <w:bCs/>
                        <w:color w:val="0000FF"/>
                      </w:rPr>
                      <w:t>ASSOCIATION OF CIVILIAN TECHNICIANS</w:t>
                    </w:r>
                  </w:p>
                  <w:p w14:paraId="6AF84305" w14:textId="77777777" w:rsidR="00BC2D0C" w:rsidRDefault="00BC2D0C">
                    <w:pPr>
                      <w:pStyle w:val="BodyText"/>
                      <w:kinsoku w:val="0"/>
                      <w:overflowPunct w:val="0"/>
                      <w:spacing w:before="240"/>
                      <w:ind w:left="20"/>
                      <w:rPr>
                        <w:rFonts w:ascii="Bookman Old Style" w:hAnsi="Bookman Old Style" w:cs="Bookman Old Style"/>
                        <w:b/>
                        <w:bCs/>
                        <w:color w:val="0000FF"/>
                      </w:rPr>
                    </w:pPr>
                    <w:r>
                      <w:rPr>
                        <w:rFonts w:ascii="Bookman Old Style" w:hAnsi="Bookman Old Style" w:cs="Bookman Old Style"/>
                        <w:b/>
                        <w:bCs/>
                        <w:color w:val="0000FF"/>
                      </w:rPr>
                      <w:t>Tom Mahoney</w:t>
                    </w:r>
                  </w:p>
                  <w:p w14:paraId="513000EA" w14:textId="77777777" w:rsidR="00BC2D0C" w:rsidRDefault="00BC2D0C">
                    <w:pPr>
                      <w:pStyle w:val="BodyText"/>
                      <w:kinsoku w:val="0"/>
                      <w:overflowPunct w:val="0"/>
                      <w:spacing w:before="59"/>
                      <w:ind w:left="20"/>
                      <w:rPr>
                        <w:rFonts w:ascii="Bookman Old Style" w:hAnsi="Bookman Old Style" w:cs="Bookman Old Style"/>
                        <w:b/>
                        <w:bCs/>
                        <w:i/>
                        <w:iCs/>
                        <w:color w:val="0000FF"/>
                      </w:rPr>
                    </w:pPr>
                    <w:r>
                      <w:rPr>
                        <w:rFonts w:ascii="Bookman Old Style" w:hAnsi="Bookman Old Style" w:cs="Bookman Old Style"/>
                        <w:b/>
                        <w:bCs/>
                        <w:i/>
                        <w:iCs/>
                        <w:color w:val="0000FF"/>
                      </w:rPr>
                      <w:t>National President</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98659" w14:textId="77777777" w:rsidR="00567FF9" w:rsidRDefault="00567F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1"/>
      <w:numFmt w:val="decimal"/>
      <w:lvlText w:val="(%1)"/>
      <w:lvlJc w:val="left"/>
      <w:pPr>
        <w:ind w:left="220" w:hanging="339"/>
      </w:pPr>
      <w:rPr>
        <w:rFonts w:ascii="Times New Roman" w:hAnsi="Times New Roman" w:cs="Times New Roman"/>
        <w:b w:val="0"/>
        <w:bCs w:val="0"/>
        <w:w w:val="100"/>
        <w:sz w:val="24"/>
        <w:szCs w:val="24"/>
      </w:rPr>
    </w:lvl>
    <w:lvl w:ilvl="1">
      <w:numFmt w:val="bullet"/>
      <w:lvlText w:val="•"/>
      <w:lvlJc w:val="left"/>
      <w:pPr>
        <w:ind w:left="1166" w:hanging="339"/>
      </w:pPr>
    </w:lvl>
    <w:lvl w:ilvl="2">
      <w:numFmt w:val="bullet"/>
      <w:lvlText w:val="•"/>
      <w:lvlJc w:val="left"/>
      <w:pPr>
        <w:ind w:left="2112" w:hanging="339"/>
      </w:pPr>
    </w:lvl>
    <w:lvl w:ilvl="3">
      <w:numFmt w:val="bullet"/>
      <w:lvlText w:val="•"/>
      <w:lvlJc w:val="left"/>
      <w:pPr>
        <w:ind w:left="3058" w:hanging="339"/>
      </w:pPr>
    </w:lvl>
    <w:lvl w:ilvl="4">
      <w:numFmt w:val="bullet"/>
      <w:lvlText w:val="•"/>
      <w:lvlJc w:val="left"/>
      <w:pPr>
        <w:ind w:left="4004" w:hanging="339"/>
      </w:pPr>
    </w:lvl>
    <w:lvl w:ilvl="5">
      <w:numFmt w:val="bullet"/>
      <w:lvlText w:val="•"/>
      <w:lvlJc w:val="left"/>
      <w:pPr>
        <w:ind w:left="4950" w:hanging="339"/>
      </w:pPr>
    </w:lvl>
    <w:lvl w:ilvl="6">
      <w:numFmt w:val="bullet"/>
      <w:lvlText w:val="•"/>
      <w:lvlJc w:val="left"/>
      <w:pPr>
        <w:ind w:left="5896" w:hanging="339"/>
      </w:pPr>
    </w:lvl>
    <w:lvl w:ilvl="7">
      <w:numFmt w:val="bullet"/>
      <w:lvlText w:val="•"/>
      <w:lvlJc w:val="left"/>
      <w:pPr>
        <w:ind w:left="6842" w:hanging="339"/>
      </w:pPr>
    </w:lvl>
    <w:lvl w:ilvl="8">
      <w:numFmt w:val="bullet"/>
      <w:lvlText w:val="•"/>
      <w:lvlJc w:val="left"/>
      <w:pPr>
        <w:ind w:left="7788" w:hanging="339"/>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0"/>
    <o:shapelayout v:ext="edit">
      <o:idmap v:ext="edit" data="1"/>
    </o:shapelayout>
  </w:hdrShapeDefaults>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7Q0NjQxNDA3MbI0NrFQ0lEKTi0uzszPAykwrAUAZqH6sSwAAAA="/>
  </w:docVars>
  <w:rsids>
    <w:rsidRoot w:val="00567FF9"/>
    <w:rsid w:val="00567FF9"/>
    <w:rsid w:val="007648BF"/>
    <w:rsid w:val="00BC2D0C"/>
    <w:rsid w:val="00D133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BD72448"/>
  <w14:defaultImageDpi w14:val="96"/>
  <w15:docId w15:val="{00F8E798-C60C-4531-9A5F-2EC3239DB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Garamond" w:hAnsi="Garamond" w:cs="Garamond"/>
    </w:rPr>
  </w:style>
  <w:style w:type="paragraph" w:styleId="Heading1">
    <w:name w:val="heading 1"/>
    <w:basedOn w:val="Normal"/>
    <w:next w:val="Normal"/>
    <w:link w:val="Heading1Char"/>
    <w:uiPriority w:val="1"/>
    <w:qFormat/>
    <w:pPr>
      <w:ind w:left="2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paragraph" w:styleId="BodyText">
    <w:name w:val="Body Text"/>
    <w:basedOn w:val="Normal"/>
    <w:link w:val="BodyTextChar"/>
    <w:uiPriority w:val="1"/>
    <w:qFormat/>
    <w:rPr>
      <w:sz w:val="24"/>
      <w:szCs w:val="24"/>
    </w:rPr>
  </w:style>
  <w:style w:type="character" w:customStyle="1" w:styleId="BodyTextChar">
    <w:name w:val="Body Text Char"/>
    <w:basedOn w:val="DefaultParagraphFont"/>
    <w:link w:val="BodyText"/>
    <w:uiPriority w:val="99"/>
    <w:semiHidden/>
    <w:locked/>
    <w:rPr>
      <w:rFonts w:ascii="Garamond" w:hAnsi="Garamond" w:cs="Garamond"/>
    </w:rPr>
  </w:style>
  <w:style w:type="paragraph" w:styleId="ListParagraph">
    <w:name w:val="List Paragraph"/>
    <w:basedOn w:val="Normal"/>
    <w:uiPriority w:val="1"/>
    <w:qFormat/>
    <w:pPr>
      <w:ind w:left="220" w:hanging="339"/>
    </w:pPr>
    <w:rPr>
      <w:rFonts w:ascii="Times New Roman" w:hAnsi="Times New Roman" w:cs="Times New Roman"/>
      <w:sz w:val="24"/>
      <w:szCs w:val="24"/>
    </w:rPr>
  </w:style>
  <w:style w:type="paragraph" w:customStyle="1" w:styleId="TableParagraph">
    <w:name w:val="Table Paragraph"/>
    <w:basedOn w:val="Normal"/>
    <w:uiPriority w:val="1"/>
    <w:qFormat/>
    <w:pPr>
      <w:spacing w:line="269" w:lineRule="exact"/>
      <w:ind w:left="107"/>
    </w:pPr>
    <w:rPr>
      <w:sz w:val="24"/>
      <w:szCs w:val="24"/>
    </w:rPr>
  </w:style>
  <w:style w:type="paragraph" w:styleId="Header">
    <w:name w:val="header"/>
    <w:basedOn w:val="Normal"/>
    <w:link w:val="HeaderChar"/>
    <w:uiPriority w:val="99"/>
    <w:unhideWhenUsed/>
    <w:rsid w:val="00567FF9"/>
    <w:pPr>
      <w:tabs>
        <w:tab w:val="center" w:pos="4680"/>
        <w:tab w:val="right" w:pos="9360"/>
      </w:tabs>
    </w:pPr>
  </w:style>
  <w:style w:type="character" w:customStyle="1" w:styleId="HeaderChar">
    <w:name w:val="Header Char"/>
    <w:basedOn w:val="DefaultParagraphFont"/>
    <w:link w:val="Header"/>
    <w:uiPriority w:val="99"/>
    <w:locked/>
    <w:rsid w:val="00567FF9"/>
    <w:rPr>
      <w:rFonts w:ascii="Garamond" w:hAnsi="Garamond" w:cs="Garamond"/>
    </w:rPr>
  </w:style>
  <w:style w:type="paragraph" w:styleId="Footer">
    <w:name w:val="footer"/>
    <w:basedOn w:val="Normal"/>
    <w:link w:val="FooterChar"/>
    <w:uiPriority w:val="99"/>
    <w:unhideWhenUsed/>
    <w:rsid w:val="00567FF9"/>
    <w:pPr>
      <w:tabs>
        <w:tab w:val="center" w:pos="4680"/>
        <w:tab w:val="right" w:pos="9360"/>
      </w:tabs>
    </w:pPr>
  </w:style>
  <w:style w:type="character" w:customStyle="1" w:styleId="FooterChar">
    <w:name w:val="Footer Char"/>
    <w:basedOn w:val="DefaultParagraphFont"/>
    <w:link w:val="Footer"/>
    <w:uiPriority w:val="99"/>
    <w:locked/>
    <w:rsid w:val="00567FF9"/>
    <w:rPr>
      <w:rFonts w:ascii="Garamond" w:hAnsi="Garamond" w:cs="Garamon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uscode.house.gov/view.xhtml?req=granuleid%3AUSC-prelim-title5-chapter89-front&amp;num=0&amp;edition=prelim"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http://www.ACTnat.com/" TargetMode="External"/><Relationship Id="rId2" Type="http://schemas.openxmlformats.org/officeDocument/2006/relationships/hyperlink" Target="http://www.chooseACT.com/" TargetMode="External"/><Relationship Id="rId1" Type="http://schemas.openxmlformats.org/officeDocument/2006/relationships/hyperlink" Target="http://www.ACTnat.com/" TargetMode="External"/><Relationship Id="rId4" Type="http://schemas.openxmlformats.org/officeDocument/2006/relationships/hyperlink" Target="http://www.chooseACT.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494</Words>
  <Characters>2822</Characters>
  <Application>Microsoft Office Word</Application>
  <DocSecurity>0</DocSecurity>
  <Lines>23</Lines>
  <Paragraphs>6</Paragraphs>
  <ScaleCrop>false</ScaleCrop>
  <Company/>
  <LinksUpToDate>false</LinksUpToDate>
  <CharactersWithSpaces>3310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Items for ACT Board Meeting, February 2004</dc:title>
  <dc:subject/>
  <dc:creator>Assn of Civilian Technicians Tom Bastas</dc:creator>
  <cp:keywords/>
  <dc:description/>
  <cp:lastModifiedBy>Steve Olguin</cp:lastModifiedBy>
  <cp:revision>2</cp:revision>
  <dcterms:created xsi:type="dcterms:W3CDTF">2021-10-28T21:50:00Z</dcterms:created>
  <dcterms:modified xsi:type="dcterms:W3CDTF">2021-10-28T21:50:00Z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2013</vt:lpwstr>
  </property>
</Properties>
</file>